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F22" w:rsidRPr="00E53111" w:rsidRDefault="00B54F88" w:rsidP="00545235">
      <w:pPr>
        <w:tabs>
          <w:tab w:val="left" w:pos="0"/>
        </w:tabs>
        <w:rPr>
          <w:rFonts w:cs="Times New Roman"/>
          <w:sz w:val="24"/>
          <w:szCs w:val="24"/>
        </w:rPr>
      </w:pPr>
      <w:r w:rsidRPr="00E53111">
        <w:rPr>
          <w:rFonts w:cs="Times New Roman"/>
          <w:noProof/>
          <w:sz w:val="24"/>
          <w:szCs w:val="24"/>
          <w:lang w:eastAsia="ru-RU"/>
        </w:rPr>
        <mc:AlternateContent>
          <mc:Choice Requires="wps">
            <w:drawing>
              <wp:anchor distT="0" distB="0" distL="114300" distR="114300" simplePos="0" relativeHeight="251659264" behindDoc="1" locked="0" layoutInCell="1" allowOverlap="1" wp14:anchorId="0DF5BD1E" wp14:editId="2764E4BE">
                <wp:simplePos x="0" y="0"/>
                <wp:positionH relativeFrom="column">
                  <wp:posOffset>72390</wp:posOffset>
                </wp:positionH>
                <wp:positionV relativeFrom="paragraph">
                  <wp:posOffset>146685</wp:posOffset>
                </wp:positionV>
                <wp:extent cx="5905500" cy="90011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905500" cy="9001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3A3C0" id="Прямоугольник 1" o:spid="_x0000_s1026" style="position:absolute;margin-left:5.7pt;margin-top:11.55pt;width:465pt;height:70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" fillcolor="white [3212]" strokecolor="#243f60 [1604]" strokeweight="2pt"/>
            </w:pict>
          </mc:Fallback>
        </mc:AlternateContent>
      </w:r>
    </w:p>
    <w:p w:rsidR="00526F22" w:rsidRPr="00E53111" w:rsidRDefault="00526F22" w:rsidP="00545235">
      <w:pPr>
        <w:tabs>
          <w:tab w:val="left" w:pos="0"/>
        </w:tabs>
        <w:rPr>
          <w:rFonts w:cs="Times New Roman"/>
          <w:sz w:val="24"/>
          <w:szCs w:val="24"/>
        </w:rPr>
      </w:pPr>
    </w:p>
    <w:p w:rsidR="00526F22" w:rsidRPr="00E53111" w:rsidRDefault="00526F22" w:rsidP="00545235">
      <w:pPr>
        <w:tabs>
          <w:tab w:val="left" w:pos="0"/>
        </w:tabs>
        <w:rPr>
          <w:rFonts w:cs="Times New Roman"/>
          <w:sz w:val="24"/>
          <w:szCs w:val="24"/>
        </w:rPr>
      </w:pPr>
    </w:p>
    <w:p w:rsidR="00526F22" w:rsidRPr="00E53111" w:rsidRDefault="00526F22" w:rsidP="00545235">
      <w:pPr>
        <w:tabs>
          <w:tab w:val="left" w:pos="0"/>
        </w:tabs>
        <w:rPr>
          <w:rFonts w:cs="Times New Roman"/>
          <w:sz w:val="24"/>
          <w:szCs w:val="24"/>
        </w:rPr>
      </w:pPr>
    </w:p>
    <w:p w:rsidR="00526F22" w:rsidRPr="00E53111" w:rsidRDefault="00526F22" w:rsidP="00545235">
      <w:pPr>
        <w:tabs>
          <w:tab w:val="left" w:pos="0"/>
        </w:tabs>
        <w:rPr>
          <w:rFonts w:cs="Times New Roman"/>
          <w:sz w:val="24"/>
          <w:szCs w:val="24"/>
        </w:rPr>
      </w:pPr>
    </w:p>
    <w:p w:rsidR="00526F22" w:rsidRPr="00E53111" w:rsidRDefault="00526F22" w:rsidP="00545235">
      <w:pPr>
        <w:tabs>
          <w:tab w:val="left" w:pos="0"/>
        </w:tabs>
        <w:rPr>
          <w:rFonts w:cs="Times New Roman"/>
          <w:sz w:val="24"/>
          <w:szCs w:val="24"/>
        </w:rPr>
      </w:pPr>
    </w:p>
    <w:p w:rsidR="00526F22" w:rsidRPr="00E53111" w:rsidRDefault="00526F22" w:rsidP="00545235">
      <w:pPr>
        <w:tabs>
          <w:tab w:val="left" w:pos="0"/>
          <w:tab w:val="left" w:pos="2745"/>
        </w:tabs>
        <w:jc w:val="center"/>
        <w:rPr>
          <w:rFonts w:cs="Times New Roman"/>
          <w:sz w:val="24"/>
          <w:szCs w:val="24"/>
        </w:rPr>
      </w:pPr>
    </w:p>
    <w:p w:rsidR="00526F22" w:rsidRPr="00E53111" w:rsidRDefault="00A9394D" w:rsidP="00545235">
      <w:pPr>
        <w:tabs>
          <w:tab w:val="left" w:pos="0"/>
        </w:tabs>
        <w:jc w:val="center"/>
        <w:rPr>
          <w:rFonts w:cs="Times New Roman"/>
          <w:b/>
          <w:sz w:val="24"/>
          <w:szCs w:val="24"/>
        </w:rPr>
      </w:pPr>
      <w:r w:rsidRPr="00E53111">
        <w:rPr>
          <w:rFonts w:cs="Times New Roman"/>
          <w:b/>
          <w:sz w:val="24"/>
          <w:szCs w:val="24"/>
        </w:rPr>
        <w:t xml:space="preserve">ПРАВИЛА КОНТРОЛЯ </w:t>
      </w:r>
    </w:p>
    <w:p w:rsidR="00A9394D" w:rsidRPr="00E53111" w:rsidRDefault="00A9394D" w:rsidP="00545235">
      <w:pPr>
        <w:tabs>
          <w:tab w:val="left" w:pos="0"/>
        </w:tabs>
        <w:jc w:val="center"/>
        <w:rPr>
          <w:rFonts w:cs="Times New Roman"/>
          <w:b/>
          <w:sz w:val="24"/>
          <w:szCs w:val="24"/>
        </w:rPr>
      </w:pPr>
      <w:r w:rsidRPr="00E53111">
        <w:rPr>
          <w:rFonts w:cs="Times New Roman"/>
          <w:b/>
          <w:sz w:val="24"/>
          <w:szCs w:val="24"/>
        </w:rPr>
        <w:t xml:space="preserve">В ОБЛАСТИ </w:t>
      </w:r>
    </w:p>
    <w:p w:rsidR="00A9394D" w:rsidRPr="00E53111" w:rsidRDefault="00A9394D" w:rsidP="00545235">
      <w:pPr>
        <w:tabs>
          <w:tab w:val="left" w:pos="0"/>
        </w:tabs>
        <w:jc w:val="center"/>
        <w:rPr>
          <w:rFonts w:cs="Times New Roman"/>
          <w:b/>
          <w:sz w:val="24"/>
          <w:szCs w:val="24"/>
        </w:rPr>
      </w:pPr>
      <w:r w:rsidRPr="00E53111">
        <w:rPr>
          <w:rFonts w:cs="Times New Roman"/>
          <w:b/>
          <w:sz w:val="24"/>
          <w:szCs w:val="24"/>
        </w:rPr>
        <w:t>САМОРЕГУЛИРОВАНИЯ</w:t>
      </w:r>
    </w:p>
    <w:p w:rsidR="00B54F88" w:rsidRPr="00E53111" w:rsidRDefault="00B54F88" w:rsidP="00545235">
      <w:pPr>
        <w:tabs>
          <w:tab w:val="left" w:pos="0"/>
        </w:tabs>
        <w:jc w:val="center"/>
        <w:rPr>
          <w:rFonts w:cs="Times New Roman"/>
          <w:b/>
          <w:sz w:val="24"/>
          <w:szCs w:val="24"/>
        </w:rPr>
      </w:pPr>
    </w:p>
    <w:p w:rsidR="00B54F88" w:rsidRPr="00E53111" w:rsidRDefault="00A9394D" w:rsidP="00545235">
      <w:pPr>
        <w:tabs>
          <w:tab w:val="left" w:pos="0"/>
        </w:tabs>
        <w:jc w:val="center"/>
        <w:rPr>
          <w:rFonts w:cs="Times New Roman"/>
          <w:b/>
          <w:sz w:val="24"/>
          <w:szCs w:val="24"/>
        </w:rPr>
      </w:pPr>
      <w:r w:rsidRPr="00E53111">
        <w:rPr>
          <w:rFonts w:cs="Times New Roman"/>
          <w:b/>
          <w:sz w:val="24"/>
          <w:szCs w:val="24"/>
        </w:rPr>
        <w:t xml:space="preserve">АССОЦИАЦИЯ  </w:t>
      </w:r>
    </w:p>
    <w:p w:rsidR="00526F22" w:rsidRPr="00E53111" w:rsidRDefault="00A9394D" w:rsidP="00545235">
      <w:pPr>
        <w:tabs>
          <w:tab w:val="left" w:pos="0"/>
        </w:tabs>
        <w:jc w:val="center"/>
        <w:rPr>
          <w:rFonts w:cs="Times New Roman"/>
          <w:b/>
          <w:sz w:val="24"/>
          <w:szCs w:val="24"/>
        </w:rPr>
      </w:pPr>
      <w:r w:rsidRPr="00E53111">
        <w:rPr>
          <w:rFonts w:cs="Times New Roman"/>
          <w:b/>
          <w:sz w:val="24"/>
          <w:szCs w:val="24"/>
        </w:rPr>
        <w:t>«СПЕЦСТРОЙРЕКОНСТРУКЦИЯ»</w:t>
      </w:r>
    </w:p>
    <w:p w:rsidR="00A9394D" w:rsidRPr="00E53111" w:rsidRDefault="00B54F88" w:rsidP="00545235">
      <w:pPr>
        <w:tabs>
          <w:tab w:val="left" w:pos="0"/>
        </w:tabs>
        <w:jc w:val="center"/>
        <w:rPr>
          <w:rFonts w:cs="Times New Roman"/>
          <w:sz w:val="24"/>
          <w:szCs w:val="24"/>
        </w:rPr>
      </w:pPr>
      <w:r w:rsidRPr="00E53111">
        <w:rPr>
          <w:rFonts w:cs="Times New Roman"/>
          <w:sz w:val="24"/>
          <w:szCs w:val="24"/>
        </w:rPr>
        <w:t xml:space="preserve">Редакция  </w:t>
      </w:r>
      <w:r w:rsidR="00EB6FD3" w:rsidRPr="00E53111">
        <w:rPr>
          <w:rFonts w:cs="Times New Roman"/>
          <w:sz w:val="24"/>
          <w:szCs w:val="24"/>
        </w:rPr>
        <w:t>1</w:t>
      </w:r>
      <w:r w:rsidR="001D1898">
        <w:rPr>
          <w:rFonts w:cs="Times New Roman"/>
          <w:sz w:val="24"/>
          <w:szCs w:val="24"/>
        </w:rPr>
        <w:t>5</w:t>
      </w:r>
    </w:p>
    <w:p w:rsidR="00B54F88" w:rsidRPr="00E53111" w:rsidRDefault="00B54F88" w:rsidP="00E53111">
      <w:pPr>
        <w:tabs>
          <w:tab w:val="left" w:pos="0"/>
        </w:tabs>
        <w:jc w:val="right"/>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p>
    <w:p w:rsidR="00B54F88" w:rsidRPr="00E53111" w:rsidRDefault="00B54F88" w:rsidP="00545235">
      <w:pPr>
        <w:tabs>
          <w:tab w:val="left" w:pos="0"/>
        </w:tabs>
        <w:jc w:val="center"/>
        <w:rPr>
          <w:rFonts w:cs="Times New Roman"/>
          <w:b/>
          <w:sz w:val="24"/>
          <w:szCs w:val="24"/>
        </w:rPr>
      </w:pPr>
      <w:r w:rsidRPr="00E53111">
        <w:rPr>
          <w:rFonts w:cs="Times New Roman"/>
          <w:b/>
          <w:sz w:val="24"/>
          <w:szCs w:val="24"/>
        </w:rPr>
        <w:t>ЮЖНО-САХАЛИНСК</w:t>
      </w:r>
    </w:p>
    <w:p w:rsidR="00B54F88" w:rsidRPr="00E53111" w:rsidRDefault="00C1587F" w:rsidP="00545235">
      <w:pPr>
        <w:tabs>
          <w:tab w:val="left" w:pos="0"/>
        </w:tabs>
        <w:jc w:val="center"/>
        <w:rPr>
          <w:rFonts w:cs="Times New Roman"/>
          <w:b/>
          <w:sz w:val="24"/>
          <w:szCs w:val="24"/>
        </w:rPr>
      </w:pPr>
      <w:r w:rsidRPr="00E53111">
        <w:rPr>
          <w:rFonts w:cs="Times New Roman"/>
          <w:b/>
          <w:sz w:val="24"/>
          <w:szCs w:val="24"/>
        </w:rPr>
        <w:t>202</w:t>
      </w:r>
      <w:r w:rsidR="001D1898">
        <w:rPr>
          <w:rFonts w:cs="Times New Roman"/>
          <w:b/>
          <w:sz w:val="24"/>
          <w:szCs w:val="24"/>
        </w:rPr>
        <w:t>3</w:t>
      </w:r>
      <w:r w:rsidR="00B54F88" w:rsidRPr="00E53111">
        <w:rPr>
          <w:rFonts w:cs="Times New Roman"/>
          <w:b/>
          <w:sz w:val="24"/>
          <w:szCs w:val="24"/>
        </w:rPr>
        <w:t>г.</w:t>
      </w:r>
      <w:r w:rsidR="00B54F88" w:rsidRPr="00E53111">
        <w:rPr>
          <w:rFonts w:cs="Times New Roman"/>
          <w:b/>
          <w:sz w:val="24"/>
          <w:szCs w:val="24"/>
        </w:rPr>
        <w:tab/>
      </w:r>
    </w:p>
    <w:p w:rsidR="00811402" w:rsidRPr="00E53111" w:rsidRDefault="00811402" w:rsidP="00545235">
      <w:pPr>
        <w:tabs>
          <w:tab w:val="left" w:pos="0"/>
        </w:tabs>
        <w:rPr>
          <w:rFonts w:cs="Times New Roman"/>
          <w:sz w:val="24"/>
          <w:szCs w:val="24"/>
        </w:rPr>
      </w:pPr>
    </w:p>
    <w:p w:rsidR="00811402" w:rsidRPr="00E53111" w:rsidRDefault="00811402" w:rsidP="00545235">
      <w:pPr>
        <w:tabs>
          <w:tab w:val="left" w:pos="0"/>
        </w:tabs>
        <w:rPr>
          <w:rFonts w:cs="Times New Roman"/>
          <w:sz w:val="24"/>
          <w:szCs w:val="24"/>
        </w:rPr>
      </w:pPr>
    </w:p>
    <w:p w:rsidR="00811402" w:rsidRPr="00E53111" w:rsidRDefault="00811402" w:rsidP="00545235">
      <w:pPr>
        <w:tabs>
          <w:tab w:val="left" w:pos="0"/>
        </w:tabs>
        <w:rPr>
          <w:rFonts w:cs="Times New Roman"/>
          <w:sz w:val="24"/>
          <w:szCs w:val="24"/>
        </w:rPr>
      </w:pPr>
    </w:p>
    <w:p w:rsidR="00B54F88" w:rsidRPr="00E53111" w:rsidRDefault="00526F22" w:rsidP="00545235">
      <w:pPr>
        <w:tabs>
          <w:tab w:val="left" w:pos="0"/>
        </w:tabs>
        <w:rPr>
          <w:rFonts w:cs="Times New Roman"/>
          <w:sz w:val="24"/>
          <w:szCs w:val="24"/>
        </w:rPr>
      </w:pPr>
      <w:r w:rsidRPr="00E53111">
        <w:rPr>
          <w:rFonts w:cs="Times New Roman"/>
          <w:sz w:val="24"/>
          <w:szCs w:val="24"/>
        </w:rPr>
        <w:lastRenderedPageBreak/>
        <w:t>Редакции</w:t>
      </w:r>
      <w:r w:rsidR="00B54F88" w:rsidRPr="00E53111">
        <w:rPr>
          <w:rFonts w:cs="Times New Roman"/>
          <w:sz w:val="24"/>
          <w:szCs w:val="24"/>
        </w:rPr>
        <w:t>:</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1. </w:t>
      </w:r>
      <w:r w:rsidR="00B54F88" w:rsidRPr="00E53111">
        <w:rPr>
          <w:rFonts w:cs="Times New Roman"/>
          <w:sz w:val="24"/>
          <w:szCs w:val="24"/>
        </w:rPr>
        <w:t xml:space="preserve">Правила контроля Ассоциация «СпецСтройРеконструкция» Дата ввода: </w:t>
      </w:r>
      <w:r w:rsidR="00840E13" w:rsidRPr="00E53111">
        <w:rPr>
          <w:rFonts w:cs="Times New Roman"/>
          <w:sz w:val="24"/>
          <w:szCs w:val="24"/>
        </w:rPr>
        <w:t xml:space="preserve"> </w:t>
      </w:r>
      <w:r w:rsidRPr="00E53111">
        <w:rPr>
          <w:rFonts w:cs="Times New Roman"/>
          <w:sz w:val="24"/>
          <w:szCs w:val="24"/>
        </w:rPr>
        <w:t>Решение Общего собрания членов НП ССР «СпецСтройРеконструкция» Протокол №3 от 03 ноября 2009 г.</w:t>
      </w:r>
      <w:r w:rsidR="00840E13" w:rsidRPr="00E53111">
        <w:rPr>
          <w:rFonts w:cs="Times New Roman"/>
          <w:sz w:val="24"/>
          <w:szCs w:val="24"/>
        </w:rPr>
        <w:t xml:space="preserve"> </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2. Решение Общего собрания членов СРО НП ССР «СпецСтройРеконструкция» Протокол №9 от 02 августа 2011 г. </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3. Решение Общего собрания членов СРО НП ССР «СпецСтройРеконструкция» Протокол №11от 27 февраля 2013 г. </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4. Решение Общего собрания членов СРО НП ССР «СпецСтройРеконструкция» Протокол №12 от 26 февраля 2014 г. </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5. Решение Общего собрания членов СРО НП ССР «СпецСтройРеконструкция» Протокол №13 от 31 марта 2015 г.</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6. Решение Общего собрания членов Ассоциации «СпецСтройРеконструкция» Протокол №15 от 26 мая 2016 г. </w:t>
      </w:r>
    </w:p>
    <w:p w:rsidR="00B54F88" w:rsidRPr="00E53111" w:rsidRDefault="00526F22" w:rsidP="00495E58">
      <w:pPr>
        <w:tabs>
          <w:tab w:val="left" w:pos="0"/>
        </w:tabs>
        <w:jc w:val="both"/>
        <w:rPr>
          <w:rFonts w:cs="Times New Roman"/>
          <w:sz w:val="24"/>
          <w:szCs w:val="24"/>
        </w:rPr>
      </w:pPr>
      <w:r w:rsidRPr="00E53111">
        <w:rPr>
          <w:rFonts w:cs="Times New Roman"/>
          <w:sz w:val="24"/>
          <w:szCs w:val="24"/>
        </w:rPr>
        <w:t xml:space="preserve">7. Решение Общего собрания членов Ассоциации «СпецСтройРеконструкция» Протокол №16 от 31 августа 2016 г. </w:t>
      </w:r>
    </w:p>
    <w:p w:rsidR="00840E13" w:rsidRPr="00E53111" w:rsidRDefault="00526F22" w:rsidP="00495E58">
      <w:pPr>
        <w:tabs>
          <w:tab w:val="left" w:pos="0"/>
        </w:tabs>
        <w:jc w:val="both"/>
        <w:rPr>
          <w:rFonts w:cs="Times New Roman"/>
          <w:sz w:val="24"/>
          <w:szCs w:val="24"/>
        </w:rPr>
      </w:pPr>
      <w:r w:rsidRPr="00E53111">
        <w:rPr>
          <w:rFonts w:cs="Times New Roman"/>
          <w:sz w:val="24"/>
          <w:szCs w:val="24"/>
        </w:rPr>
        <w:t xml:space="preserve">8. Решение Общего собрания членов Ассоциации «СпецСтройРеконструкция» Протокол №18 от 03 апреля 2017 г. </w:t>
      </w:r>
    </w:p>
    <w:p w:rsidR="00840E13" w:rsidRPr="00E53111" w:rsidRDefault="00840E13" w:rsidP="00495E58">
      <w:pPr>
        <w:tabs>
          <w:tab w:val="left" w:pos="0"/>
        </w:tabs>
        <w:jc w:val="both"/>
        <w:rPr>
          <w:rFonts w:cs="Times New Roman"/>
          <w:sz w:val="24"/>
          <w:szCs w:val="24"/>
        </w:rPr>
      </w:pPr>
      <w:r w:rsidRPr="00E53111">
        <w:rPr>
          <w:rFonts w:cs="Times New Roman"/>
          <w:sz w:val="24"/>
          <w:szCs w:val="24"/>
        </w:rPr>
        <w:t xml:space="preserve">9.  Решение Общего собрания членов Ассоциации «СпецСтройРеконструкция» Протокол №20 от 08 августа 2017г. </w:t>
      </w:r>
    </w:p>
    <w:p w:rsidR="00EB6FD3" w:rsidRPr="00E53111" w:rsidRDefault="00EB6FD3" w:rsidP="00495E58">
      <w:pPr>
        <w:tabs>
          <w:tab w:val="left" w:pos="0"/>
        </w:tabs>
        <w:jc w:val="both"/>
        <w:rPr>
          <w:rFonts w:cs="Times New Roman"/>
          <w:sz w:val="24"/>
          <w:szCs w:val="24"/>
        </w:rPr>
      </w:pPr>
      <w:r w:rsidRPr="00E53111">
        <w:rPr>
          <w:rFonts w:cs="Times New Roman"/>
          <w:sz w:val="24"/>
          <w:szCs w:val="24"/>
        </w:rPr>
        <w:t>10. Решение Общего собрания членов Ассоциации «СпецСтройРеконструкция» Протокол №21 от 07 июня 2018г</w:t>
      </w:r>
    </w:p>
    <w:p w:rsidR="00B8141D" w:rsidRPr="00E53111" w:rsidRDefault="00B8141D" w:rsidP="00495E58">
      <w:pPr>
        <w:tabs>
          <w:tab w:val="left" w:pos="0"/>
        </w:tabs>
        <w:jc w:val="both"/>
        <w:rPr>
          <w:rFonts w:cs="Times New Roman"/>
          <w:sz w:val="24"/>
          <w:szCs w:val="24"/>
        </w:rPr>
      </w:pPr>
      <w:r w:rsidRPr="00E53111">
        <w:rPr>
          <w:rFonts w:cs="Times New Roman"/>
          <w:sz w:val="24"/>
          <w:szCs w:val="24"/>
        </w:rPr>
        <w:t xml:space="preserve">11. Решение Общего собрания членов Ассоциации «СпецСтройРеконструкция» Протокол №22 от </w:t>
      </w:r>
      <w:r w:rsidR="001A19DF" w:rsidRPr="00E53111">
        <w:rPr>
          <w:rFonts w:cs="Times New Roman"/>
          <w:sz w:val="24"/>
          <w:szCs w:val="24"/>
        </w:rPr>
        <w:t>30</w:t>
      </w:r>
      <w:r w:rsidRPr="00E53111">
        <w:rPr>
          <w:rFonts w:cs="Times New Roman"/>
          <w:sz w:val="24"/>
          <w:szCs w:val="24"/>
        </w:rPr>
        <w:t xml:space="preserve"> апреля 2019г</w:t>
      </w:r>
    </w:p>
    <w:p w:rsidR="00C1587F" w:rsidRPr="00E53111" w:rsidRDefault="00C1587F" w:rsidP="00495E58">
      <w:pPr>
        <w:tabs>
          <w:tab w:val="left" w:pos="0"/>
        </w:tabs>
        <w:jc w:val="both"/>
        <w:rPr>
          <w:rFonts w:cs="Times New Roman"/>
          <w:sz w:val="24"/>
          <w:szCs w:val="24"/>
        </w:rPr>
      </w:pPr>
      <w:r w:rsidRPr="00E53111">
        <w:rPr>
          <w:rFonts w:cs="Times New Roman"/>
          <w:sz w:val="24"/>
          <w:szCs w:val="24"/>
        </w:rPr>
        <w:t>12. Решение Общего собрания членов Ассоциации «СпецСтройРеконструкция» Протокол №23 от 09 апреля 2020г.</w:t>
      </w:r>
    </w:p>
    <w:p w:rsidR="00B27014" w:rsidRDefault="00B27014" w:rsidP="00495E58">
      <w:pPr>
        <w:tabs>
          <w:tab w:val="left" w:pos="0"/>
        </w:tabs>
        <w:jc w:val="both"/>
        <w:rPr>
          <w:rFonts w:cs="Times New Roman"/>
          <w:sz w:val="24"/>
          <w:szCs w:val="24"/>
        </w:rPr>
      </w:pPr>
      <w:r w:rsidRPr="00E53111">
        <w:rPr>
          <w:rFonts w:cs="Times New Roman"/>
          <w:sz w:val="24"/>
          <w:szCs w:val="24"/>
        </w:rPr>
        <w:t xml:space="preserve">13.Решение  Общего  собрания  членов  Ассоциации  «СпецСтройРеконструкция»  Протокол №24 от </w:t>
      </w:r>
      <w:r w:rsidR="00762376" w:rsidRPr="00E53111">
        <w:rPr>
          <w:rFonts w:cs="Times New Roman"/>
          <w:sz w:val="24"/>
          <w:szCs w:val="24"/>
        </w:rPr>
        <w:t>15.04.</w:t>
      </w:r>
      <w:r w:rsidRPr="00E53111">
        <w:rPr>
          <w:rFonts w:cs="Times New Roman"/>
          <w:sz w:val="24"/>
          <w:szCs w:val="24"/>
        </w:rPr>
        <w:t>2021г.</w:t>
      </w:r>
    </w:p>
    <w:p w:rsidR="0056461E" w:rsidRDefault="0056461E" w:rsidP="0056461E">
      <w:pPr>
        <w:tabs>
          <w:tab w:val="left" w:pos="0"/>
        </w:tabs>
        <w:jc w:val="both"/>
        <w:rPr>
          <w:rFonts w:cs="Times New Roman"/>
          <w:sz w:val="24"/>
          <w:szCs w:val="24"/>
        </w:rPr>
      </w:pPr>
      <w:r>
        <w:rPr>
          <w:rFonts w:cs="Times New Roman"/>
          <w:sz w:val="24"/>
          <w:szCs w:val="24"/>
        </w:rPr>
        <w:t>14.</w:t>
      </w:r>
      <w:r w:rsidRPr="0056461E">
        <w:rPr>
          <w:rFonts w:cs="Times New Roman"/>
          <w:sz w:val="24"/>
          <w:szCs w:val="24"/>
        </w:rPr>
        <w:t xml:space="preserve"> </w:t>
      </w:r>
      <w:r w:rsidRPr="00E53111">
        <w:rPr>
          <w:rFonts w:cs="Times New Roman"/>
          <w:sz w:val="24"/>
          <w:szCs w:val="24"/>
        </w:rPr>
        <w:t>Решение  Общего  собрания  членов  Ассоциации  «СпецСтройРеконструкция»  Протокол №2</w:t>
      </w:r>
      <w:r>
        <w:rPr>
          <w:rFonts w:cs="Times New Roman"/>
          <w:sz w:val="24"/>
          <w:szCs w:val="24"/>
        </w:rPr>
        <w:t>5</w:t>
      </w:r>
      <w:r w:rsidRPr="00E53111">
        <w:rPr>
          <w:rFonts w:cs="Times New Roman"/>
          <w:sz w:val="24"/>
          <w:szCs w:val="24"/>
        </w:rPr>
        <w:t xml:space="preserve"> от </w:t>
      </w:r>
      <w:r>
        <w:rPr>
          <w:rFonts w:cs="Times New Roman"/>
          <w:sz w:val="24"/>
          <w:szCs w:val="24"/>
        </w:rPr>
        <w:t>26</w:t>
      </w:r>
      <w:r w:rsidRPr="00E53111">
        <w:rPr>
          <w:rFonts w:cs="Times New Roman"/>
          <w:sz w:val="24"/>
          <w:szCs w:val="24"/>
        </w:rPr>
        <w:t>.0</w:t>
      </w:r>
      <w:r>
        <w:rPr>
          <w:rFonts w:cs="Times New Roman"/>
          <w:sz w:val="24"/>
          <w:szCs w:val="24"/>
        </w:rPr>
        <w:t>5</w:t>
      </w:r>
      <w:r w:rsidRPr="00E53111">
        <w:rPr>
          <w:rFonts w:cs="Times New Roman"/>
          <w:sz w:val="24"/>
          <w:szCs w:val="24"/>
        </w:rPr>
        <w:t>.202</w:t>
      </w:r>
      <w:r>
        <w:rPr>
          <w:rFonts w:cs="Times New Roman"/>
          <w:sz w:val="24"/>
          <w:szCs w:val="24"/>
        </w:rPr>
        <w:t>2</w:t>
      </w:r>
      <w:r w:rsidRPr="00E53111">
        <w:rPr>
          <w:rFonts w:cs="Times New Roman"/>
          <w:sz w:val="24"/>
          <w:szCs w:val="24"/>
        </w:rPr>
        <w:t>г.</w:t>
      </w:r>
    </w:p>
    <w:p w:rsidR="001D1898" w:rsidRDefault="001D1898" w:rsidP="0056461E">
      <w:pPr>
        <w:tabs>
          <w:tab w:val="left" w:pos="0"/>
        </w:tabs>
        <w:jc w:val="both"/>
        <w:rPr>
          <w:rFonts w:cs="Times New Roman"/>
          <w:sz w:val="24"/>
          <w:szCs w:val="24"/>
        </w:rPr>
      </w:pPr>
      <w:r>
        <w:rPr>
          <w:rFonts w:cs="Times New Roman"/>
          <w:sz w:val="24"/>
          <w:szCs w:val="24"/>
        </w:rPr>
        <w:t>15.</w:t>
      </w:r>
      <w:r w:rsidRPr="001D1898">
        <w:rPr>
          <w:rFonts w:cs="Times New Roman"/>
          <w:sz w:val="24"/>
          <w:szCs w:val="24"/>
        </w:rPr>
        <w:t xml:space="preserve"> </w:t>
      </w:r>
      <w:r w:rsidRPr="00E53111">
        <w:rPr>
          <w:rFonts w:cs="Times New Roman"/>
          <w:sz w:val="24"/>
          <w:szCs w:val="24"/>
        </w:rPr>
        <w:t>Решение  Общего  собрания  членов  Ассоциации  «СпецСтройРеконструкция»  Протокол №2</w:t>
      </w:r>
      <w:r>
        <w:rPr>
          <w:rFonts w:cs="Times New Roman"/>
          <w:sz w:val="24"/>
          <w:szCs w:val="24"/>
        </w:rPr>
        <w:t>6</w:t>
      </w:r>
      <w:r w:rsidRPr="00E53111">
        <w:rPr>
          <w:rFonts w:cs="Times New Roman"/>
          <w:sz w:val="24"/>
          <w:szCs w:val="24"/>
        </w:rPr>
        <w:t xml:space="preserve"> от </w:t>
      </w:r>
      <w:r>
        <w:rPr>
          <w:rFonts w:cs="Times New Roman"/>
          <w:sz w:val="24"/>
          <w:szCs w:val="24"/>
        </w:rPr>
        <w:t>27</w:t>
      </w:r>
      <w:r w:rsidRPr="00E53111">
        <w:rPr>
          <w:rFonts w:cs="Times New Roman"/>
          <w:sz w:val="24"/>
          <w:szCs w:val="24"/>
        </w:rPr>
        <w:t>.0</w:t>
      </w:r>
      <w:r>
        <w:rPr>
          <w:rFonts w:cs="Times New Roman"/>
          <w:sz w:val="24"/>
          <w:szCs w:val="24"/>
        </w:rPr>
        <w:t>4</w:t>
      </w:r>
      <w:r w:rsidRPr="00E53111">
        <w:rPr>
          <w:rFonts w:cs="Times New Roman"/>
          <w:sz w:val="24"/>
          <w:szCs w:val="24"/>
        </w:rPr>
        <w:t>.202</w:t>
      </w:r>
      <w:r>
        <w:rPr>
          <w:rFonts w:cs="Times New Roman"/>
          <w:sz w:val="24"/>
          <w:szCs w:val="24"/>
        </w:rPr>
        <w:t>3</w:t>
      </w:r>
      <w:r w:rsidRPr="00E53111">
        <w:rPr>
          <w:rFonts w:cs="Times New Roman"/>
          <w:sz w:val="24"/>
          <w:szCs w:val="24"/>
        </w:rPr>
        <w:t>г</w:t>
      </w:r>
    </w:p>
    <w:p w:rsidR="0056461E" w:rsidRPr="00E53111" w:rsidRDefault="0056461E" w:rsidP="00495E58">
      <w:pPr>
        <w:tabs>
          <w:tab w:val="left" w:pos="0"/>
        </w:tabs>
        <w:jc w:val="both"/>
        <w:rPr>
          <w:rFonts w:cs="Times New Roman"/>
          <w:sz w:val="24"/>
          <w:szCs w:val="24"/>
        </w:rPr>
      </w:pPr>
    </w:p>
    <w:p w:rsidR="00E30546" w:rsidRPr="00E53111" w:rsidRDefault="00526F22" w:rsidP="00545235">
      <w:pPr>
        <w:pStyle w:val="aa"/>
        <w:numPr>
          <w:ilvl w:val="0"/>
          <w:numId w:val="1"/>
        </w:numPr>
        <w:tabs>
          <w:tab w:val="left" w:pos="0"/>
        </w:tabs>
        <w:jc w:val="center"/>
        <w:rPr>
          <w:rFonts w:cs="Times New Roman"/>
          <w:b/>
          <w:sz w:val="24"/>
          <w:szCs w:val="24"/>
        </w:rPr>
      </w:pPr>
      <w:r w:rsidRPr="00E53111">
        <w:rPr>
          <w:rFonts w:cs="Times New Roman"/>
          <w:b/>
          <w:sz w:val="24"/>
          <w:szCs w:val="24"/>
        </w:rPr>
        <w:lastRenderedPageBreak/>
        <w:t>Общие положения</w:t>
      </w:r>
    </w:p>
    <w:p w:rsidR="00E30546" w:rsidRPr="00E53111" w:rsidRDefault="00526F22" w:rsidP="00495E58">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Правила контроля в области саморегулирования (далее – Правила) разработаны в соответствии с Градостроительным кодексом Российской Федерации, Федеральным законом от 01.12.2006 № 315-ФЗ «О саморегулируемых организациях»,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546" w:rsidRPr="00E53111" w:rsidRDefault="00375F35" w:rsidP="00495E58">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Целью контроля является своевременное выявление и предупреждение нарушений правил и требований, установленных в отношении юридических лиц и индивидуальных предпринимателей, являющихся членами Ассоциации «СпецСтройРеконструкция» (далее – Ассоциация), а также нарушений безопасности и технологии выполняемых строительных работ</w:t>
      </w:r>
      <w:r w:rsidR="00F32E4A" w:rsidRPr="00E53111">
        <w:rPr>
          <w:rFonts w:cs="Times New Roman"/>
          <w:sz w:val="24"/>
          <w:szCs w:val="24"/>
        </w:rPr>
        <w:t>, нарушений требований охраны труда.</w:t>
      </w:r>
    </w:p>
    <w:p w:rsidR="00375F35" w:rsidRPr="00E53111" w:rsidRDefault="00375F35" w:rsidP="00495E58">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Задачи   при проведении контрольных мероприятий: повышение ответственности членов Ассоциации за выполнение договорных обязательств</w:t>
      </w:r>
      <w:r w:rsidR="00545235" w:rsidRPr="00E53111">
        <w:rPr>
          <w:rFonts w:cs="Times New Roman"/>
          <w:sz w:val="24"/>
          <w:szCs w:val="24"/>
        </w:rPr>
        <w:t>,</w:t>
      </w:r>
      <w:r w:rsidRPr="00E53111">
        <w:rPr>
          <w:rFonts w:cs="Times New Roman"/>
          <w:sz w:val="24"/>
          <w:szCs w:val="24"/>
        </w:rPr>
        <w:t xml:space="preserve"> </w:t>
      </w:r>
      <w:r w:rsidR="00545235" w:rsidRPr="00E53111">
        <w:rPr>
          <w:rFonts w:cs="Times New Roman"/>
          <w:sz w:val="24"/>
          <w:szCs w:val="24"/>
        </w:rPr>
        <w:t>в</w:t>
      </w:r>
      <w:r w:rsidRPr="00E53111">
        <w:rPr>
          <w:rFonts w:cs="Times New Roman"/>
          <w:sz w:val="24"/>
          <w:szCs w:val="24"/>
        </w:rPr>
        <w:t>ыработка рекомендаций и принятие мер по обеспечению качества работ по строительству, реконструкции, капитальному ремонту</w:t>
      </w:r>
      <w:r w:rsidR="00FD6260" w:rsidRPr="00E53111">
        <w:rPr>
          <w:rFonts w:cs="Times New Roman"/>
          <w:sz w:val="24"/>
          <w:szCs w:val="24"/>
        </w:rPr>
        <w:t>, сносу</w:t>
      </w:r>
      <w:r w:rsidRPr="00E53111">
        <w:rPr>
          <w:rFonts w:cs="Times New Roman"/>
          <w:sz w:val="24"/>
          <w:szCs w:val="24"/>
        </w:rPr>
        <w:t xml:space="preserve"> объектов капитального строительства членами Ассоциации. Сбор</w:t>
      </w:r>
      <w:r w:rsidR="00F32E4A" w:rsidRPr="00E53111">
        <w:rPr>
          <w:rFonts w:cs="Times New Roman"/>
          <w:sz w:val="24"/>
          <w:szCs w:val="24"/>
        </w:rPr>
        <w:t xml:space="preserve">, профилактика нарушений требований охраны труда </w:t>
      </w:r>
      <w:r w:rsidRPr="00E53111">
        <w:rPr>
          <w:rFonts w:cs="Times New Roman"/>
          <w:sz w:val="24"/>
          <w:szCs w:val="24"/>
        </w:rPr>
        <w:t>и обработка информации о деятельности членов Ассоциации в целях осуществления анализа деятельности своих членов.</w:t>
      </w:r>
    </w:p>
    <w:p w:rsidR="00325A5C" w:rsidRPr="00E53111" w:rsidRDefault="00325A5C" w:rsidP="00E53111">
      <w:pPr>
        <w:pStyle w:val="aa"/>
        <w:numPr>
          <w:ilvl w:val="1"/>
          <w:numId w:val="1"/>
        </w:numPr>
        <w:tabs>
          <w:tab w:val="left" w:pos="0"/>
        </w:tabs>
        <w:ind w:left="0" w:firstLine="709"/>
        <w:jc w:val="both"/>
        <w:rPr>
          <w:rFonts w:cs="Times New Roman"/>
          <w:sz w:val="24"/>
          <w:szCs w:val="24"/>
        </w:rPr>
      </w:pPr>
      <w:r w:rsidRPr="00E53111">
        <w:rPr>
          <w:rFonts w:eastAsia="Times New Roman" w:cs="Times New Roman"/>
          <w:sz w:val="24"/>
          <w:szCs w:val="24"/>
          <w:lang w:eastAsia="ru-RU"/>
        </w:rPr>
        <w:t>Требования настоящих Правил обязательны для соблюдения всеми членами Ассоциации «СпецСтройРеконструкция», органами управления, специализированными органами и работниками саморегулируемой организации.</w:t>
      </w:r>
    </w:p>
    <w:p w:rsidR="00325A5C" w:rsidRPr="00E53111" w:rsidRDefault="00325A5C" w:rsidP="00545235">
      <w:pPr>
        <w:tabs>
          <w:tab w:val="left" w:pos="0"/>
        </w:tabs>
        <w:jc w:val="both"/>
        <w:rPr>
          <w:rFonts w:cs="Times New Roman"/>
          <w:sz w:val="24"/>
          <w:szCs w:val="24"/>
        </w:rPr>
      </w:pPr>
    </w:p>
    <w:p w:rsidR="00E30546" w:rsidRPr="00E53111" w:rsidRDefault="00526F22" w:rsidP="00545235">
      <w:pPr>
        <w:pStyle w:val="aa"/>
        <w:numPr>
          <w:ilvl w:val="0"/>
          <w:numId w:val="1"/>
        </w:numPr>
        <w:tabs>
          <w:tab w:val="left" w:pos="0"/>
        </w:tabs>
        <w:jc w:val="center"/>
        <w:rPr>
          <w:rFonts w:cs="Times New Roman"/>
          <w:b/>
          <w:sz w:val="24"/>
          <w:szCs w:val="24"/>
        </w:rPr>
      </w:pPr>
      <w:r w:rsidRPr="00E53111">
        <w:rPr>
          <w:rFonts w:cs="Times New Roman"/>
          <w:b/>
          <w:sz w:val="24"/>
          <w:szCs w:val="24"/>
        </w:rPr>
        <w:t>Предмет контроля Ассоциации</w:t>
      </w:r>
    </w:p>
    <w:p w:rsidR="00325A5C" w:rsidRPr="00E53111" w:rsidRDefault="00325A5C" w:rsidP="00545235">
      <w:pPr>
        <w:pStyle w:val="aa"/>
        <w:tabs>
          <w:tab w:val="left" w:pos="0"/>
        </w:tabs>
        <w:ind w:left="0"/>
        <w:jc w:val="both"/>
        <w:rPr>
          <w:rFonts w:cs="Times New Roman"/>
          <w:b/>
          <w:sz w:val="24"/>
          <w:szCs w:val="24"/>
        </w:rPr>
      </w:pPr>
    </w:p>
    <w:p w:rsidR="00D36921" w:rsidRPr="00E53111" w:rsidRDefault="00526F22" w:rsidP="00495E58">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 xml:space="preserve">Предметом </w:t>
      </w:r>
      <w:r w:rsidR="00D36921" w:rsidRPr="00E53111">
        <w:rPr>
          <w:rFonts w:cs="Times New Roman"/>
          <w:sz w:val="24"/>
          <w:szCs w:val="24"/>
        </w:rPr>
        <w:t xml:space="preserve">контроля в соответствии с настоящими Правилами является соблюдение членами Ассоциации: </w:t>
      </w:r>
    </w:p>
    <w:p w:rsidR="00545235" w:rsidRPr="00E53111" w:rsidRDefault="00462D9B" w:rsidP="00462D9B">
      <w:pPr>
        <w:pStyle w:val="aa"/>
        <w:shd w:val="clear" w:color="auto" w:fill="FFFFFF"/>
        <w:tabs>
          <w:tab w:val="left" w:pos="0"/>
        </w:tabs>
        <w:ind w:left="0" w:firstLine="709"/>
        <w:jc w:val="both"/>
        <w:rPr>
          <w:rFonts w:cs="Times New Roman"/>
          <w:sz w:val="24"/>
          <w:szCs w:val="24"/>
          <w:shd w:val="clear" w:color="auto" w:fill="FFFFFF"/>
        </w:rPr>
      </w:pPr>
      <w:r>
        <w:rPr>
          <w:rFonts w:cs="Times New Roman"/>
          <w:sz w:val="24"/>
          <w:szCs w:val="24"/>
          <w:shd w:val="clear" w:color="auto" w:fill="FFFFFF"/>
        </w:rPr>
        <w:t xml:space="preserve">- </w:t>
      </w:r>
      <w:r w:rsidR="00545235" w:rsidRPr="00E53111">
        <w:rPr>
          <w:rFonts w:cs="Times New Roman"/>
          <w:sz w:val="24"/>
          <w:szCs w:val="24"/>
          <w:shd w:val="clear" w:color="auto" w:fill="FFFFFF"/>
        </w:rPr>
        <w:t>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w:t>
      </w:r>
      <w:r w:rsidR="00124CEF" w:rsidRPr="00E53111">
        <w:rPr>
          <w:rFonts w:cs="Times New Roman"/>
          <w:sz w:val="24"/>
          <w:szCs w:val="24"/>
          <w:shd w:val="clear" w:color="auto" w:fill="FFFFFF"/>
        </w:rPr>
        <w:t>,</w:t>
      </w:r>
      <w:r w:rsidR="00FD6260" w:rsidRPr="00E53111">
        <w:rPr>
          <w:rFonts w:cs="Times New Roman"/>
          <w:sz w:val="24"/>
          <w:szCs w:val="24"/>
          <w:shd w:val="clear" w:color="auto" w:fill="FFFFFF"/>
        </w:rPr>
        <w:t xml:space="preserve"> сносу </w:t>
      </w:r>
      <w:r w:rsidR="00545235" w:rsidRPr="00E53111">
        <w:rPr>
          <w:rFonts w:cs="Times New Roman"/>
          <w:sz w:val="24"/>
          <w:szCs w:val="24"/>
          <w:shd w:val="clear" w:color="auto" w:fill="FFFFFF"/>
        </w:rPr>
        <w:t>объектов капитального строительства, утвержденных соответствующим Национальным объединением строителей</w:t>
      </w:r>
      <w:r w:rsidR="00F32E4A" w:rsidRPr="00E53111">
        <w:rPr>
          <w:rFonts w:cs="Times New Roman"/>
          <w:sz w:val="24"/>
          <w:szCs w:val="24"/>
          <w:shd w:val="clear" w:color="auto" w:fill="FFFFFF"/>
        </w:rPr>
        <w:t>, законодательства в сфере охраны труда</w:t>
      </w:r>
      <w:r w:rsidR="00545235" w:rsidRPr="00E53111">
        <w:rPr>
          <w:rFonts w:cs="Times New Roman"/>
          <w:sz w:val="24"/>
          <w:szCs w:val="24"/>
          <w:shd w:val="clear" w:color="auto" w:fill="FFFFFF"/>
        </w:rPr>
        <w:t xml:space="preserve">; </w:t>
      </w:r>
    </w:p>
    <w:p w:rsidR="00545235" w:rsidRPr="00E53111" w:rsidRDefault="00462D9B" w:rsidP="00462D9B">
      <w:pPr>
        <w:pStyle w:val="aa"/>
        <w:shd w:val="clear" w:color="auto" w:fill="FFFFFF"/>
        <w:tabs>
          <w:tab w:val="left" w:pos="0"/>
        </w:tabs>
        <w:ind w:left="0" w:firstLine="709"/>
        <w:jc w:val="both"/>
        <w:rPr>
          <w:rFonts w:cs="Times New Roman"/>
          <w:sz w:val="24"/>
          <w:szCs w:val="24"/>
          <w:shd w:val="clear" w:color="auto" w:fill="FFFFFF"/>
        </w:rPr>
      </w:pPr>
      <w:r>
        <w:rPr>
          <w:rFonts w:cs="Times New Roman"/>
          <w:sz w:val="24"/>
          <w:szCs w:val="24"/>
        </w:rPr>
        <w:t xml:space="preserve">- </w:t>
      </w:r>
      <w:r w:rsidR="00545235" w:rsidRPr="00E53111">
        <w:rPr>
          <w:rFonts w:cs="Times New Roman"/>
          <w:sz w:val="24"/>
          <w:szCs w:val="24"/>
        </w:rPr>
        <w:t>требований технических регламентов;</w:t>
      </w:r>
    </w:p>
    <w:p w:rsidR="00D36921" w:rsidRPr="00E53111" w:rsidRDefault="00462D9B" w:rsidP="00462D9B">
      <w:pPr>
        <w:pStyle w:val="aa"/>
        <w:shd w:val="clear" w:color="auto" w:fill="FFFFFF"/>
        <w:tabs>
          <w:tab w:val="left" w:pos="0"/>
        </w:tabs>
        <w:ind w:left="0" w:firstLine="709"/>
        <w:jc w:val="both"/>
        <w:rPr>
          <w:rFonts w:cs="Times New Roman"/>
          <w:sz w:val="24"/>
          <w:szCs w:val="24"/>
        </w:rPr>
      </w:pPr>
      <w:r>
        <w:rPr>
          <w:rFonts w:cs="Times New Roman"/>
          <w:sz w:val="24"/>
          <w:szCs w:val="24"/>
        </w:rPr>
        <w:t xml:space="preserve">- </w:t>
      </w:r>
      <w:r w:rsidR="00D36921" w:rsidRPr="00E53111">
        <w:rPr>
          <w:rFonts w:cs="Times New Roman"/>
          <w:sz w:val="24"/>
          <w:szCs w:val="24"/>
        </w:rPr>
        <w:t xml:space="preserve">требований к членству в Ассоциации «СпецСтройРеконструкция»; </w:t>
      </w:r>
    </w:p>
    <w:p w:rsidR="00D36921" w:rsidRPr="00E53111" w:rsidRDefault="00462D9B" w:rsidP="00462D9B">
      <w:pPr>
        <w:pStyle w:val="aa"/>
        <w:shd w:val="clear" w:color="auto" w:fill="FFFFFF"/>
        <w:tabs>
          <w:tab w:val="left" w:pos="0"/>
        </w:tabs>
        <w:ind w:left="0" w:firstLine="709"/>
        <w:jc w:val="both"/>
        <w:rPr>
          <w:rFonts w:cs="Times New Roman"/>
          <w:sz w:val="24"/>
          <w:szCs w:val="24"/>
        </w:rPr>
      </w:pPr>
      <w:r>
        <w:rPr>
          <w:rFonts w:cs="Times New Roman"/>
          <w:sz w:val="24"/>
          <w:szCs w:val="24"/>
        </w:rPr>
        <w:t xml:space="preserve">- </w:t>
      </w:r>
      <w:r w:rsidR="00D36921" w:rsidRPr="00E53111">
        <w:rPr>
          <w:rFonts w:cs="Times New Roman"/>
          <w:sz w:val="24"/>
          <w:szCs w:val="24"/>
        </w:rPr>
        <w:t>правил саморегулирования Ассоциации;</w:t>
      </w:r>
    </w:p>
    <w:p w:rsidR="00D36921" w:rsidRPr="00E53111" w:rsidRDefault="00462D9B" w:rsidP="00462D9B">
      <w:pPr>
        <w:pStyle w:val="aa"/>
        <w:shd w:val="clear" w:color="auto" w:fill="FFFFFF"/>
        <w:tabs>
          <w:tab w:val="left" w:pos="0"/>
        </w:tabs>
        <w:ind w:left="0" w:firstLine="709"/>
        <w:jc w:val="both"/>
        <w:rPr>
          <w:rFonts w:eastAsia="Times New Roman" w:cs="Times New Roman"/>
          <w:i/>
          <w:iCs/>
          <w:sz w:val="24"/>
          <w:szCs w:val="24"/>
          <w:lang w:eastAsia="ru-RU"/>
        </w:rPr>
      </w:pPr>
      <w:r>
        <w:rPr>
          <w:rFonts w:eastAsia="Times New Roman" w:cs="Times New Roman"/>
          <w:iCs/>
          <w:sz w:val="24"/>
          <w:szCs w:val="24"/>
          <w:lang w:eastAsia="ru-RU"/>
        </w:rPr>
        <w:t xml:space="preserve">- </w:t>
      </w:r>
      <w:r w:rsidR="00D36921" w:rsidRPr="00E53111">
        <w:rPr>
          <w:rFonts w:eastAsia="Times New Roman" w:cs="Times New Roman"/>
          <w:iCs/>
          <w:sz w:val="24"/>
          <w:szCs w:val="24"/>
          <w:lang w:eastAsia="ru-RU"/>
        </w:rPr>
        <w:t>обязательств по договорам подряда, заключенным с использованием конкурентных способов заключения договоров;</w:t>
      </w:r>
    </w:p>
    <w:p w:rsidR="00495E58" w:rsidRPr="00E53111" w:rsidRDefault="00462D9B" w:rsidP="00462D9B">
      <w:pPr>
        <w:pStyle w:val="aa"/>
        <w:shd w:val="clear" w:color="auto" w:fill="FFFFFF"/>
        <w:tabs>
          <w:tab w:val="left" w:pos="0"/>
        </w:tabs>
        <w:ind w:left="0" w:firstLine="709"/>
        <w:jc w:val="both"/>
        <w:rPr>
          <w:rFonts w:ascii="Verdana" w:eastAsia="Times New Roman" w:hAnsi="Verdana" w:cs="Times New Roman"/>
          <w:sz w:val="21"/>
          <w:szCs w:val="21"/>
          <w:lang w:eastAsia="ru-RU"/>
        </w:rPr>
      </w:pPr>
      <w:r>
        <w:rPr>
          <w:rFonts w:eastAsia="Times New Roman" w:cs="Times New Roman"/>
          <w:iCs/>
          <w:sz w:val="24"/>
          <w:szCs w:val="24"/>
          <w:lang w:eastAsia="ru-RU"/>
        </w:rPr>
        <w:t xml:space="preserve">- </w:t>
      </w:r>
      <w:r w:rsidR="00D36921" w:rsidRPr="00E53111">
        <w:rPr>
          <w:rFonts w:eastAsia="Times New Roman" w:cs="Times New Roman"/>
          <w:iCs/>
          <w:sz w:val="24"/>
          <w:szCs w:val="24"/>
          <w:lang w:eastAsia="ru-RU"/>
        </w:rPr>
        <w:t xml:space="preserve">соответствия фактического совокупного размера обязательств по договорам подряда, заключенным с использованием конкурентных способов заключения договоров, </w:t>
      </w:r>
      <w:r w:rsidR="00E53111" w:rsidRPr="00E53111">
        <w:rPr>
          <w:rFonts w:eastAsia="Times New Roman" w:cs="Times New Roman"/>
          <w:iCs/>
          <w:sz w:val="24"/>
          <w:szCs w:val="24"/>
          <w:lang w:eastAsia="ru-RU"/>
        </w:rPr>
        <w:t>п</w:t>
      </w:r>
      <w:r w:rsidR="00D36921" w:rsidRPr="00E53111">
        <w:rPr>
          <w:rFonts w:eastAsia="Times New Roman" w:cs="Times New Roman"/>
          <w:iCs/>
          <w:sz w:val="24"/>
          <w:szCs w:val="24"/>
          <w:lang w:eastAsia="ru-RU"/>
        </w:rPr>
        <w:t>редельному размеру обязательств, исходя из которого членом Ассоциации был внесен взнос в компенсационный фонд обеспечения договорных обязательств.</w:t>
      </w:r>
    </w:p>
    <w:p w:rsidR="0065062A" w:rsidRPr="00E53111" w:rsidRDefault="00526F22" w:rsidP="00495E58">
      <w:pPr>
        <w:shd w:val="clear" w:color="auto" w:fill="FFFFFF"/>
        <w:tabs>
          <w:tab w:val="left" w:pos="0"/>
        </w:tabs>
        <w:ind w:firstLine="709"/>
        <w:jc w:val="both"/>
        <w:rPr>
          <w:rFonts w:ascii="Verdana" w:eastAsia="Times New Roman" w:hAnsi="Verdana" w:cs="Times New Roman"/>
          <w:sz w:val="21"/>
          <w:szCs w:val="21"/>
          <w:lang w:eastAsia="ru-RU"/>
        </w:rPr>
      </w:pPr>
      <w:r w:rsidRPr="00E53111">
        <w:rPr>
          <w:rFonts w:cs="Times New Roman"/>
          <w:sz w:val="24"/>
          <w:szCs w:val="24"/>
        </w:rPr>
        <w:lastRenderedPageBreak/>
        <w:t>Контроль в области</w:t>
      </w:r>
      <w:r w:rsidR="006D6511" w:rsidRPr="00E53111">
        <w:rPr>
          <w:rFonts w:cs="Times New Roman"/>
          <w:sz w:val="24"/>
          <w:szCs w:val="24"/>
        </w:rPr>
        <w:t xml:space="preserve"> соответствия ч</w:t>
      </w:r>
      <w:r w:rsidR="00D36921" w:rsidRPr="00E53111">
        <w:rPr>
          <w:rFonts w:cs="Times New Roman"/>
          <w:sz w:val="24"/>
          <w:szCs w:val="24"/>
        </w:rPr>
        <w:t>ленов Ассоциации требованиям, изложенным в п. 2.1</w:t>
      </w:r>
      <w:r w:rsidR="00495E58" w:rsidRPr="00E53111">
        <w:rPr>
          <w:rFonts w:cs="Times New Roman"/>
          <w:sz w:val="24"/>
          <w:szCs w:val="24"/>
        </w:rPr>
        <w:t>.</w:t>
      </w:r>
      <w:r w:rsidR="00D36921" w:rsidRPr="00E53111">
        <w:rPr>
          <w:rFonts w:cs="Times New Roman"/>
          <w:sz w:val="24"/>
          <w:szCs w:val="24"/>
        </w:rPr>
        <w:t xml:space="preserve"> осуществляется </w:t>
      </w:r>
      <w:r w:rsidR="00D54909" w:rsidRPr="00E53111">
        <w:rPr>
          <w:rFonts w:cs="Times New Roman"/>
          <w:sz w:val="24"/>
          <w:szCs w:val="24"/>
        </w:rPr>
        <w:t xml:space="preserve">специализированным органом Ассоциации -  </w:t>
      </w:r>
      <w:r w:rsidR="00DB433C" w:rsidRPr="00E53111">
        <w:rPr>
          <w:rFonts w:cs="Times New Roman"/>
          <w:sz w:val="24"/>
          <w:szCs w:val="24"/>
        </w:rPr>
        <w:t>Комитетом контроля</w:t>
      </w:r>
      <w:r w:rsidR="00D54909" w:rsidRPr="00E53111">
        <w:rPr>
          <w:rFonts w:cs="Times New Roman"/>
          <w:sz w:val="24"/>
          <w:szCs w:val="24"/>
        </w:rPr>
        <w:t xml:space="preserve">, порядок формирования и компетенция которого установлена Уставом Ассоциации и «Положением о Комитете Контроля» и </w:t>
      </w:r>
      <w:r w:rsidR="00DB433C" w:rsidRPr="00E53111">
        <w:rPr>
          <w:rFonts w:cs="Times New Roman"/>
          <w:sz w:val="24"/>
          <w:szCs w:val="24"/>
          <w:shd w:val="clear" w:color="auto" w:fill="FFFFFF"/>
        </w:rPr>
        <w:t xml:space="preserve">проводится </w:t>
      </w:r>
      <w:r w:rsidR="0065062A" w:rsidRPr="00E53111">
        <w:rPr>
          <w:rFonts w:eastAsia="Times New Roman" w:cs="Times New Roman"/>
          <w:sz w:val="24"/>
          <w:szCs w:val="24"/>
          <w:lang w:eastAsia="ru-RU"/>
        </w:rPr>
        <w:t>не реже одного раза в три года и не чаще одного раза в год.</w:t>
      </w:r>
    </w:p>
    <w:p w:rsidR="003516BB" w:rsidRPr="00E53111" w:rsidRDefault="003516BB" w:rsidP="0065062A">
      <w:pPr>
        <w:pStyle w:val="aa"/>
        <w:tabs>
          <w:tab w:val="left" w:pos="0"/>
        </w:tabs>
        <w:ind w:left="0"/>
        <w:jc w:val="both"/>
        <w:rPr>
          <w:rFonts w:cs="Times New Roman"/>
          <w:sz w:val="24"/>
          <w:szCs w:val="24"/>
        </w:rPr>
      </w:pPr>
    </w:p>
    <w:p w:rsidR="00202CDB" w:rsidRPr="00E53111" w:rsidRDefault="00202CDB" w:rsidP="00ED7C55">
      <w:pPr>
        <w:pStyle w:val="aa"/>
        <w:numPr>
          <w:ilvl w:val="0"/>
          <w:numId w:val="1"/>
        </w:numPr>
        <w:tabs>
          <w:tab w:val="left" w:pos="0"/>
        </w:tabs>
        <w:jc w:val="center"/>
        <w:rPr>
          <w:rFonts w:cs="Times New Roman"/>
          <w:b/>
          <w:sz w:val="24"/>
          <w:szCs w:val="24"/>
        </w:rPr>
      </w:pPr>
      <w:r w:rsidRPr="00E53111">
        <w:rPr>
          <w:rFonts w:cs="Times New Roman"/>
          <w:b/>
          <w:sz w:val="24"/>
          <w:szCs w:val="24"/>
        </w:rPr>
        <w:t>Виды и формы контроля</w:t>
      </w:r>
    </w:p>
    <w:p w:rsidR="005142D6" w:rsidRPr="00E53111" w:rsidRDefault="005142D6" w:rsidP="00545235">
      <w:pPr>
        <w:pStyle w:val="aa"/>
        <w:tabs>
          <w:tab w:val="left" w:pos="0"/>
        </w:tabs>
        <w:rPr>
          <w:rFonts w:cs="Times New Roman"/>
          <w:b/>
          <w:sz w:val="24"/>
          <w:szCs w:val="24"/>
        </w:rPr>
      </w:pPr>
    </w:p>
    <w:p w:rsidR="00AF1B35" w:rsidRPr="00E53111" w:rsidRDefault="00526F22" w:rsidP="00AF1B35">
      <w:pPr>
        <w:pStyle w:val="aa"/>
        <w:numPr>
          <w:ilvl w:val="1"/>
          <w:numId w:val="1"/>
        </w:numPr>
        <w:tabs>
          <w:tab w:val="left" w:pos="0"/>
        </w:tabs>
        <w:ind w:left="0" w:firstLine="709"/>
        <w:rPr>
          <w:rFonts w:cs="Times New Roman"/>
          <w:sz w:val="24"/>
          <w:szCs w:val="24"/>
        </w:rPr>
      </w:pPr>
      <w:r w:rsidRPr="00E53111">
        <w:rPr>
          <w:rFonts w:cs="Times New Roman"/>
          <w:sz w:val="24"/>
          <w:szCs w:val="24"/>
        </w:rPr>
        <w:t>Контроль в отношении членов Ассоциации осуществляется</w:t>
      </w:r>
      <w:r w:rsidR="00753EEE" w:rsidRPr="00E53111">
        <w:rPr>
          <w:rFonts w:cs="Times New Roman"/>
          <w:sz w:val="24"/>
          <w:szCs w:val="24"/>
        </w:rPr>
        <w:t>:</w:t>
      </w:r>
    </w:p>
    <w:p w:rsidR="00753EEE" w:rsidRPr="00E53111" w:rsidRDefault="00526F22" w:rsidP="00AF1B35">
      <w:pPr>
        <w:pStyle w:val="aa"/>
        <w:numPr>
          <w:ilvl w:val="2"/>
          <w:numId w:val="1"/>
        </w:numPr>
        <w:tabs>
          <w:tab w:val="left" w:pos="0"/>
        </w:tabs>
        <w:rPr>
          <w:rFonts w:cs="Times New Roman"/>
          <w:sz w:val="24"/>
          <w:szCs w:val="24"/>
        </w:rPr>
      </w:pPr>
      <w:r w:rsidRPr="00E53111">
        <w:rPr>
          <w:rFonts w:cs="Times New Roman"/>
          <w:sz w:val="24"/>
          <w:szCs w:val="24"/>
        </w:rPr>
        <w:t xml:space="preserve">путем проведения </w:t>
      </w:r>
      <w:r w:rsidR="009764C9" w:rsidRPr="00E53111">
        <w:rPr>
          <w:rFonts w:cs="Times New Roman"/>
          <w:sz w:val="24"/>
          <w:szCs w:val="24"/>
        </w:rPr>
        <w:t>проверок кандида</w:t>
      </w:r>
      <w:r w:rsidR="00AF1B35" w:rsidRPr="00E53111">
        <w:rPr>
          <w:rFonts w:cs="Times New Roman"/>
          <w:sz w:val="24"/>
          <w:szCs w:val="24"/>
        </w:rPr>
        <w:t>та при вступлении в Ассоциацию</w:t>
      </w:r>
    </w:p>
    <w:p w:rsidR="00753EEE" w:rsidRPr="00E53111" w:rsidRDefault="00753EEE" w:rsidP="00AF1B35">
      <w:pPr>
        <w:pStyle w:val="aa"/>
        <w:numPr>
          <w:ilvl w:val="2"/>
          <w:numId w:val="1"/>
        </w:numPr>
        <w:tabs>
          <w:tab w:val="left" w:pos="0"/>
        </w:tabs>
        <w:jc w:val="both"/>
        <w:rPr>
          <w:rFonts w:cs="Times New Roman"/>
          <w:sz w:val="24"/>
          <w:szCs w:val="24"/>
        </w:rPr>
      </w:pPr>
      <w:r w:rsidRPr="00E53111">
        <w:rPr>
          <w:rFonts w:cs="Times New Roman"/>
          <w:sz w:val="24"/>
          <w:szCs w:val="24"/>
        </w:rPr>
        <w:t xml:space="preserve"> путем проведения </w:t>
      </w:r>
      <w:r w:rsidR="00526F22" w:rsidRPr="00E53111">
        <w:rPr>
          <w:rFonts w:cs="Times New Roman"/>
          <w:sz w:val="24"/>
          <w:szCs w:val="24"/>
        </w:rPr>
        <w:t xml:space="preserve">плановых </w:t>
      </w:r>
      <w:r w:rsidRPr="00E53111">
        <w:rPr>
          <w:rFonts w:cs="Times New Roman"/>
          <w:sz w:val="24"/>
          <w:szCs w:val="24"/>
        </w:rPr>
        <w:t>проверок</w:t>
      </w:r>
    </w:p>
    <w:p w:rsidR="00753EEE" w:rsidRPr="00E53111" w:rsidRDefault="00753EEE" w:rsidP="00AF1B35">
      <w:pPr>
        <w:pStyle w:val="aa"/>
        <w:numPr>
          <w:ilvl w:val="2"/>
          <w:numId w:val="1"/>
        </w:numPr>
        <w:tabs>
          <w:tab w:val="left" w:pos="0"/>
        </w:tabs>
        <w:ind w:left="0" w:firstLine="709"/>
        <w:jc w:val="both"/>
        <w:rPr>
          <w:rFonts w:cs="Times New Roman"/>
          <w:sz w:val="24"/>
          <w:szCs w:val="24"/>
        </w:rPr>
      </w:pPr>
      <w:r w:rsidRPr="00E53111">
        <w:rPr>
          <w:rFonts w:cs="Times New Roman"/>
          <w:sz w:val="24"/>
          <w:szCs w:val="24"/>
        </w:rPr>
        <w:t xml:space="preserve"> путем проведения </w:t>
      </w:r>
      <w:r w:rsidR="00526F22" w:rsidRPr="00E53111">
        <w:rPr>
          <w:rFonts w:cs="Times New Roman"/>
          <w:sz w:val="24"/>
          <w:szCs w:val="24"/>
        </w:rPr>
        <w:t>внеплановых проверок</w:t>
      </w:r>
      <w:r w:rsidR="005675DD" w:rsidRPr="00E53111">
        <w:rPr>
          <w:rFonts w:cs="Times New Roman"/>
          <w:sz w:val="24"/>
          <w:szCs w:val="24"/>
        </w:rPr>
        <w:t xml:space="preserve">  </w:t>
      </w:r>
      <w:r w:rsidRPr="00E53111">
        <w:rPr>
          <w:rFonts w:cs="Times New Roman"/>
          <w:sz w:val="24"/>
          <w:szCs w:val="24"/>
        </w:rPr>
        <w:t xml:space="preserve"> </w:t>
      </w:r>
      <w:r w:rsidR="005675DD" w:rsidRPr="00E53111">
        <w:rPr>
          <w:rFonts w:cs="Times New Roman"/>
          <w:sz w:val="24"/>
          <w:szCs w:val="24"/>
        </w:rPr>
        <w:t xml:space="preserve"> </w:t>
      </w:r>
    </w:p>
    <w:p w:rsidR="00753EEE" w:rsidRPr="00E53111" w:rsidRDefault="00753EEE" w:rsidP="00AF1B35">
      <w:pPr>
        <w:pStyle w:val="aa"/>
        <w:numPr>
          <w:ilvl w:val="2"/>
          <w:numId w:val="1"/>
        </w:numPr>
        <w:tabs>
          <w:tab w:val="left" w:pos="0"/>
        </w:tabs>
        <w:ind w:left="0" w:firstLine="709"/>
        <w:jc w:val="both"/>
        <w:rPr>
          <w:rFonts w:cs="Times New Roman"/>
          <w:sz w:val="24"/>
          <w:szCs w:val="24"/>
        </w:rPr>
      </w:pPr>
      <w:r w:rsidRPr="00E53111">
        <w:rPr>
          <w:rFonts w:cs="Times New Roman"/>
          <w:sz w:val="24"/>
          <w:szCs w:val="24"/>
        </w:rPr>
        <w:t xml:space="preserve"> путем проведения проверки </w:t>
      </w:r>
      <w:r w:rsidR="00335E7A" w:rsidRPr="00E53111">
        <w:rPr>
          <w:rFonts w:cs="Times New Roman"/>
          <w:sz w:val="24"/>
          <w:szCs w:val="24"/>
        </w:rPr>
        <w:t xml:space="preserve">(целевая проверка) на </w:t>
      </w:r>
      <w:r w:rsidRPr="00E53111">
        <w:rPr>
          <w:rFonts w:cs="Times New Roman"/>
          <w:sz w:val="24"/>
          <w:szCs w:val="24"/>
        </w:rPr>
        <w:t>соответстви</w:t>
      </w:r>
      <w:r w:rsidR="00335E7A" w:rsidRPr="00E53111">
        <w:rPr>
          <w:rFonts w:cs="Times New Roman"/>
          <w:sz w:val="24"/>
          <w:szCs w:val="24"/>
        </w:rPr>
        <w:t>е</w:t>
      </w:r>
      <w:r w:rsidRPr="00E53111">
        <w:rPr>
          <w:rFonts w:cs="Times New Roman"/>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p>
    <w:p w:rsidR="00C359F8" w:rsidRPr="00E53111" w:rsidRDefault="00C359F8" w:rsidP="00AF1B35">
      <w:pPr>
        <w:pStyle w:val="aa"/>
        <w:numPr>
          <w:ilvl w:val="2"/>
          <w:numId w:val="1"/>
        </w:numPr>
        <w:tabs>
          <w:tab w:val="left" w:pos="0"/>
        </w:tabs>
        <w:ind w:left="0" w:firstLine="709"/>
        <w:jc w:val="both"/>
        <w:rPr>
          <w:rFonts w:cs="Times New Roman"/>
          <w:sz w:val="24"/>
          <w:szCs w:val="24"/>
        </w:rPr>
      </w:pPr>
      <w:r w:rsidRPr="00E53111">
        <w:rPr>
          <w:rFonts w:eastAsia="Times New Roman" w:cs="Times New Roman"/>
          <w:sz w:val="24"/>
          <w:szCs w:val="24"/>
          <w:lang w:eastAsia="ru-RU"/>
        </w:rPr>
        <w:t>путем применения риск-ориентированного подхода (в соответствии с приказом Минстроя России от 10.04.2017г. №699/пр), если деятельность члена Ассоциации связана с осуществлением строительства, реконструкции, капитального ремонта особо опасных, технически сложных и уникальных объектов.</w:t>
      </w:r>
    </w:p>
    <w:p w:rsidR="00753EEE" w:rsidRPr="00E53111" w:rsidRDefault="00753EEE" w:rsidP="00AF1B35">
      <w:pPr>
        <w:pStyle w:val="aa"/>
        <w:numPr>
          <w:ilvl w:val="2"/>
          <w:numId w:val="1"/>
        </w:numPr>
        <w:tabs>
          <w:tab w:val="left" w:pos="0"/>
          <w:tab w:val="left" w:pos="1134"/>
        </w:tabs>
        <w:ind w:left="0" w:firstLine="709"/>
        <w:jc w:val="both"/>
        <w:rPr>
          <w:rFonts w:cs="Times New Roman"/>
          <w:sz w:val="24"/>
          <w:szCs w:val="24"/>
        </w:rPr>
      </w:pPr>
      <w:r w:rsidRPr="00E53111">
        <w:rPr>
          <w:rFonts w:cs="Times New Roman"/>
          <w:sz w:val="24"/>
          <w:szCs w:val="24"/>
        </w:rPr>
        <w:t>при участии в плановых и внеплановых проверках, проводимых органами государственного контроля (надзора), органов муниципального контроля, в рамках взаимодействия, предусмотренного Федеральными законами от 26.12.2008 г. № 294- ФЗ, от 01.12.2006 № 315-ФЗ по вопросам защиты прав членов при осуществлении государственного или муниципального контроля (надзора). При получении уведомления органа государственного строительного надзора о назначении проверки соответствия работ, выполняемых в процессе строительства, реконструкции объекта капитального строительства членом саморегулируемой организации, Ассоциация вправе направить для участия в проверке в качестве наблюдателя по вопросам защиты прав и законных интересов членов своего уполномоченного представителя из числа членов Контрольного комитета.</w:t>
      </w:r>
    </w:p>
    <w:p w:rsidR="005675DD" w:rsidRPr="00E53111" w:rsidRDefault="00AF1B35" w:rsidP="00A23BA2">
      <w:pPr>
        <w:pStyle w:val="aa"/>
        <w:shd w:val="clear" w:color="auto" w:fill="FFFFFF"/>
        <w:tabs>
          <w:tab w:val="left" w:pos="0"/>
        </w:tabs>
        <w:ind w:left="0" w:firstLine="709"/>
        <w:jc w:val="both"/>
        <w:rPr>
          <w:rFonts w:eastAsia="Times New Roman" w:cs="Times New Roman"/>
          <w:sz w:val="24"/>
          <w:szCs w:val="24"/>
          <w:lang w:eastAsia="ru-RU"/>
        </w:rPr>
      </w:pPr>
      <w:r w:rsidRPr="00E53111">
        <w:rPr>
          <w:rFonts w:cs="Times New Roman"/>
          <w:sz w:val="24"/>
          <w:szCs w:val="24"/>
        </w:rPr>
        <w:t>3.1.7.</w:t>
      </w:r>
      <w:r w:rsidR="00753EEE" w:rsidRPr="00E53111">
        <w:rPr>
          <w:rFonts w:cs="Times New Roman"/>
          <w:sz w:val="24"/>
          <w:szCs w:val="24"/>
        </w:rPr>
        <w:t xml:space="preserve"> </w:t>
      </w:r>
      <w:r w:rsidR="005675DD" w:rsidRPr="00E53111">
        <w:rPr>
          <w:rFonts w:eastAsia="Times New Roman" w:cs="Times New Roman"/>
          <w:iCs/>
          <w:sz w:val="24"/>
          <w:szCs w:val="24"/>
          <w:lang w:eastAsia="ru-RU"/>
        </w:rPr>
        <w:t>Ко</w:t>
      </w:r>
      <w:r w:rsidR="005675DD" w:rsidRPr="00E53111">
        <w:rPr>
          <w:rFonts w:eastAsia="Times New Roman" w:cs="Times New Roman"/>
          <w:sz w:val="24"/>
          <w:szCs w:val="24"/>
          <w:lang w:eastAsia="ru-RU"/>
        </w:rPr>
        <w:t>нтроль в отношении члена Ассоциации путем проведения внеплановой проверки может быть осуществлен</w:t>
      </w:r>
      <w:r w:rsidR="00D7350E">
        <w:rPr>
          <w:rFonts w:eastAsia="Times New Roman" w:cs="Times New Roman"/>
          <w:sz w:val="24"/>
          <w:szCs w:val="24"/>
          <w:lang w:eastAsia="ru-RU"/>
        </w:rPr>
        <w:t xml:space="preserve"> в том числе</w:t>
      </w:r>
      <w:r w:rsidR="005675DD" w:rsidRPr="00E53111">
        <w:rPr>
          <w:rFonts w:eastAsia="Times New Roman" w:cs="Times New Roman"/>
          <w:sz w:val="24"/>
          <w:szCs w:val="24"/>
          <w:lang w:eastAsia="ru-RU"/>
        </w:rPr>
        <w:t xml:space="preserve"> при направлении им заявления на повышение уровня ответственности.   </w:t>
      </w:r>
    </w:p>
    <w:p w:rsidR="00325A5C" w:rsidRPr="00E53111" w:rsidRDefault="009B4EAB" w:rsidP="00A23BA2">
      <w:pPr>
        <w:pStyle w:val="aa"/>
        <w:numPr>
          <w:ilvl w:val="1"/>
          <w:numId w:val="1"/>
        </w:numPr>
        <w:shd w:val="clear" w:color="auto" w:fill="FFFFFF"/>
        <w:tabs>
          <w:tab w:val="left" w:pos="0"/>
        </w:tabs>
        <w:ind w:left="0" w:firstLine="709"/>
        <w:jc w:val="both"/>
        <w:rPr>
          <w:rFonts w:eastAsia="Times New Roman" w:cs="Times New Roman"/>
          <w:sz w:val="24"/>
          <w:szCs w:val="24"/>
          <w:lang w:eastAsia="ru-RU"/>
        </w:rPr>
      </w:pPr>
      <w:r w:rsidRPr="00E53111">
        <w:rPr>
          <w:rFonts w:cs="Times New Roman"/>
          <w:sz w:val="24"/>
          <w:szCs w:val="24"/>
        </w:rPr>
        <w:t xml:space="preserve">Проверки осуществляются членами Комитета Контроля, назначенными приказом генерального директора на проведение проверки. Проверки, </w:t>
      </w:r>
      <w:r w:rsidR="00325A5C" w:rsidRPr="00E53111">
        <w:rPr>
          <w:rFonts w:eastAsia="Times New Roman" w:cs="Times New Roman"/>
          <w:sz w:val="24"/>
          <w:szCs w:val="24"/>
          <w:lang w:eastAsia="ru-RU"/>
        </w:rPr>
        <w:t>осуществляемые саморегулируемой организацией, могут</w:t>
      </w:r>
      <w:r w:rsidR="00D36921" w:rsidRPr="00E53111">
        <w:rPr>
          <w:rFonts w:eastAsia="Times New Roman" w:cs="Times New Roman"/>
          <w:sz w:val="24"/>
          <w:szCs w:val="24"/>
          <w:lang w:eastAsia="ru-RU"/>
        </w:rPr>
        <w:t xml:space="preserve"> б</w:t>
      </w:r>
      <w:r w:rsidR="00325A5C" w:rsidRPr="00E53111">
        <w:rPr>
          <w:rFonts w:eastAsia="Times New Roman" w:cs="Times New Roman"/>
          <w:sz w:val="24"/>
          <w:szCs w:val="24"/>
          <w:lang w:eastAsia="ru-RU"/>
        </w:rPr>
        <w:t>ыть </w:t>
      </w:r>
      <w:r w:rsidR="00325A5C" w:rsidRPr="00E53111">
        <w:rPr>
          <w:rFonts w:eastAsia="Times New Roman" w:cs="Times New Roman"/>
          <w:b/>
          <w:i/>
          <w:iCs/>
          <w:sz w:val="24"/>
          <w:szCs w:val="24"/>
          <w:lang w:eastAsia="ru-RU"/>
        </w:rPr>
        <w:t>выездными</w:t>
      </w:r>
      <w:r w:rsidR="00325A5C" w:rsidRPr="00E53111">
        <w:rPr>
          <w:rFonts w:eastAsia="Times New Roman" w:cs="Times New Roman"/>
          <w:b/>
          <w:sz w:val="24"/>
          <w:szCs w:val="24"/>
          <w:lang w:eastAsia="ru-RU"/>
        </w:rPr>
        <w:t> или </w:t>
      </w:r>
      <w:r w:rsidR="00325A5C" w:rsidRPr="00E53111">
        <w:rPr>
          <w:rFonts w:eastAsia="Times New Roman" w:cs="Times New Roman"/>
          <w:b/>
          <w:i/>
          <w:iCs/>
          <w:sz w:val="24"/>
          <w:szCs w:val="24"/>
          <w:lang w:eastAsia="ru-RU"/>
        </w:rPr>
        <w:t>документарными</w:t>
      </w:r>
      <w:r w:rsidR="00325A5C" w:rsidRPr="00E53111">
        <w:rPr>
          <w:rFonts w:eastAsia="Times New Roman" w:cs="Times New Roman"/>
          <w:sz w:val="24"/>
          <w:szCs w:val="24"/>
          <w:lang w:eastAsia="ru-RU"/>
        </w:rPr>
        <w:t>.</w:t>
      </w:r>
    </w:p>
    <w:p w:rsidR="001D7A84" w:rsidRPr="00E53111" w:rsidRDefault="001D7A84" w:rsidP="00A23BA2">
      <w:pPr>
        <w:pStyle w:val="aa"/>
        <w:numPr>
          <w:ilvl w:val="1"/>
          <w:numId w:val="1"/>
        </w:numPr>
        <w:shd w:val="clear" w:color="auto" w:fill="FFFFFF"/>
        <w:tabs>
          <w:tab w:val="left" w:pos="0"/>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Выездная проверка осуществляется по месту нахождения органов управления проверяемого члена Ассоциации и (или) по месту осуществления им производственной деятельности. Выездная проверка проводится:</w:t>
      </w:r>
    </w:p>
    <w:p w:rsidR="001D7A84" w:rsidRPr="00E53111" w:rsidRDefault="001D7A84" w:rsidP="00A23BA2">
      <w:pPr>
        <w:pStyle w:val="aa"/>
        <w:numPr>
          <w:ilvl w:val="2"/>
          <w:numId w:val="1"/>
        </w:numPr>
        <w:shd w:val="clear" w:color="auto" w:fill="FFFFFF"/>
        <w:tabs>
          <w:tab w:val="left" w:pos="0"/>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 xml:space="preserve">В случаях, когда достоверность предоставленных членом Ассоциации сведений может быть в полной мере оценена лишь посредством выезда на место нахождения органов </w:t>
      </w:r>
      <w:r w:rsidR="00976C9A" w:rsidRPr="00E53111">
        <w:rPr>
          <w:rFonts w:eastAsia="Times New Roman" w:cs="Times New Roman"/>
          <w:sz w:val="24"/>
          <w:szCs w:val="24"/>
          <w:lang w:eastAsia="ru-RU"/>
        </w:rPr>
        <w:lastRenderedPageBreak/>
        <w:t>управления,</w:t>
      </w:r>
      <w:r w:rsidRPr="00E53111">
        <w:rPr>
          <w:rFonts w:eastAsia="Times New Roman" w:cs="Times New Roman"/>
          <w:sz w:val="24"/>
          <w:szCs w:val="24"/>
          <w:lang w:eastAsia="ru-RU"/>
        </w:rPr>
        <w:t xml:space="preserve"> проверяемого и (или) на место осуществления им производственной деятельности.</w:t>
      </w:r>
    </w:p>
    <w:p w:rsidR="001D7A84" w:rsidRPr="00E53111" w:rsidRDefault="001D7A84" w:rsidP="00A23BA2">
      <w:pPr>
        <w:pStyle w:val="aa"/>
        <w:numPr>
          <w:ilvl w:val="2"/>
          <w:numId w:val="1"/>
        </w:numPr>
        <w:shd w:val="clear" w:color="auto" w:fill="FFFFFF"/>
        <w:tabs>
          <w:tab w:val="left" w:pos="0"/>
          <w:tab w:val="left" w:pos="1134"/>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 xml:space="preserve">При наличии данных о возможных нарушениях члена Ассоциации в случаях, когда такие данные могут быть проверены лишь посредством выезда на место нахождения органов </w:t>
      </w:r>
      <w:r w:rsidR="00976C9A" w:rsidRPr="00E53111">
        <w:rPr>
          <w:rFonts w:eastAsia="Times New Roman" w:cs="Times New Roman"/>
          <w:sz w:val="24"/>
          <w:szCs w:val="24"/>
          <w:lang w:eastAsia="ru-RU"/>
        </w:rPr>
        <w:t>управления,</w:t>
      </w:r>
      <w:r w:rsidRPr="00E53111">
        <w:rPr>
          <w:rFonts w:eastAsia="Times New Roman" w:cs="Times New Roman"/>
          <w:sz w:val="24"/>
          <w:szCs w:val="24"/>
          <w:lang w:eastAsia="ru-RU"/>
        </w:rPr>
        <w:t xml:space="preserve"> проверяемого и (или) на место осуществления им производственной деятельности.</w:t>
      </w:r>
    </w:p>
    <w:p w:rsidR="001D7A84" w:rsidRPr="00E53111" w:rsidRDefault="001D7A84" w:rsidP="00A23BA2">
      <w:pPr>
        <w:pStyle w:val="aa"/>
        <w:numPr>
          <w:ilvl w:val="2"/>
          <w:numId w:val="1"/>
        </w:numPr>
        <w:shd w:val="clear" w:color="auto" w:fill="FFFFFF"/>
        <w:tabs>
          <w:tab w:val="left" w:pos="0"/>
          <w:tab w:val="left" w:pos="1134"/>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В иных случаях по решению Комитета по контролю.</w:t>
      </w:r>
    </w:p>
    <w:p w:rsidR="00AE0449" w:rsidRPr="00E53111" w:rsidRDefault="00AE0449" w:rsidP="00A23BA2">
      <w:pPr>
        <w:pStyle w:val="aa"/>
        <w:numPr>
          <w:ilvl w:val="2"/>
          <w:numId w:val="1"/>
        </w:numPr>
        <w:shd w:val="clear" w:color="auto" w:fill="FFFFFF"/>
        <w:tabs>
          <w:tab w:val="left" w:pos="0"/>
          <w:tab w:val="left" w:pos="1134"/>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По результатам риск-ориентированного подхода в случае осуществления членом Ассоциации строительства, капитального ремонта, реконструкции</w:t>
      </w:r>
      <w:r w:rsidR="00B8141D" w:rsidRPr="00E53111">
        <w:rPr>
          <w:rFonts w:eastAsia="Times New Roman" w:cs="Times New Roman"/>
          <w:sz w:val="24"/>
          <w:szCs w:val="24"/>
          <w:lang w:eastAsia="ru-RU"/>
        </w:rPr>
        <w:t xml:space="preserve">, сноса </w:t>
      </w:r>
      <w:r w:rsidRPr="00E53111">
        <w:rPr>
          <w:rFonts w:eastAsia="Times New Roman" w:cs="Times New Roman"/>
          <w:sz w:val="24"/>
          <w:szCs w:val="24"/>
          <w:lang w:eastAsia="ru-RU"/>
        </w:rPr>
        <w:t xml:space="preserve">  объектов капитального строительства</w:t>
      </w:r>
    </w:p>
    <w:p w:rsidR="00432F22" w:rsidRPr="00E53111" w:rsidRDefault="00432F22" w:rsidP="00A23BA2">
      <w:pPr>
        <w:pStyle w:val="aa"/>
        <w:numPr>
          <w:ilvl w:val="1"/>
          <w:numId w:val="1"/>
        </w:numPr>
        <w:tabs>
          <w:tab w:val="left" w:pos="0"/>
        </w:tabs>
        <w:ind w:left="0" w:firstLine="709"/>
        <w:jc w:val="both"/>
        <w:rPr>
          <w:rFonts w:cs="Times New Roman"/>
          <w:sz w:val="24"/>
          <w:szCs w:val="24"/>
        </w:rPr>
      </w:pPr>
      <w:r w:rsidRPr="00E53111">
        <w:rPr>
          <w:rFonts w:eastAsia="Times New Roman" w:cs="Times New Roman"/>
          <w:sz w:val="24"/>
          <w:szCs w:val="24"/>
          <w:lang w:eastAsia="ru-RU"/>
        </w:rPr>
        <w:t>Если деятельность члена Ассоциации связана с осуществлением строительства, реконструкции, капитального ремонта</w:t>
      </w:r>
      <w:r w:rsidR="00B8141D" w:rsidRPr="00E53111">
        <w:rPr>
          <w:rFonts w:eastAsia="Times New Roman" w:cs="Times New Roman"/>
          <w:sz w:val="24"/>
          <w:szCs w:val="24"/>
          <w:lang w:eastAsia="ru-RU"/>
        </w:rPr>
        <w:t>, сноса</w:t>
      </w:r>
      <w:r w:rsidRPr="00E53111">
        <w:rPr>
          <w:rFonts w:eastAsia="Times New Roman" w:cs="Times New Roman"/>
          <w:sz w:val="24"/>
          <w:szCs w:val="24"/>
          <w:lang w:eastAsia="ru-RU"/>
        </w:rPr>
        <w:t xml:space="preserve"> особо опасных, технически сложных и уникальных объектов, контроль Ассоциации за деятельностью своих членов осуществляется в том числе с применением риск-ориентированного подхода (в соответствии с приказом Минстроя России от 10.04.2017г. №699/пр).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соответствующей методике (</w:t>
      </w:r>
      <w:r w:rsidR="00BE1803" w:rsidRPr="00E53111">
        <w:rPr>
          <w:rFonts w:eastAsia="Times New Roman" w:cs="Times New Roman"/>
          <w:b/>
          <w:sz w:val="24"/>
          <w:szCs w:val="24"/>
          <w:lang w:eastAsia="ru-RU"/>
        </w:rPr>
        <w:t>раздел 9 настоящих Правил</w:t>
      </w:r>
      <w:r w:rsidRPr="00E53111">
        <w:rPr>
          <w:rFonts w:eastAsia="Times New Roman" w:cs="Times New Roman"/>
          <w:sz w:val="24"/>
          <w:szCs w:val="24"/>
          <w:lang w:eastAsia="ru-RU"/>
        </w:rPr>
        <w:t>).</w:t>
      </w:r>
    </w:p>
    <w:p w:rsidR="001D7A84" w:rsidRPr="00E53111" w:rsidRDefault="001D7A84" w:rsidP="00A23BA2">
      <w:pPr>
        <w:pStyle w:val="aa"/>
        <w:numPr>
          <w:ilvl w:val="1"/>
          <w:numId w:val="1"/>
        </w:numPr>
        <w:tabs>
          <w:tab w:val="left" w:pos="0"/>
        </w:tabs>
        <w:ind w:left="0" w:firstLine="709"/>
        <w:jc w:val="both"/>
        <w:rPr>
          <w:rFonts w:cs="Times New Roman"/>
          <w:sz w:val="24"/>
          <w:szCs w:val="24"/>
        </w:rPr>
      </w:pPr>
      <w:r w:rsidRPr="00E53111">
        <w:rPr>
          <w:rFonts w:eastAsia="Times New Roman" w:cs="Times New Roman"/>
          <w:sz w:val="24"/>
          <w:szCs w:val="24"/>
          <w:lang w:eastAsia="ru-RU"/>
        </w:rPr>
        <w:t xml:space="preserve">Документарная проверка осуществляется в офисе </w:t>
      </w:r>
      <w:r w:rsidR="00A23BA2" w:rsidRPr="00E53111">
        <w:rPr>
          <w:rFonts w:eastAsia="Times New Roman" w:cs="Times New Roman"/>
          <w:sz w:val="24"/>
          <w:szCs w:val="24"/>
          <w:lang w:eastAsia="ru-RU"/>
        </w:rPr>
        <w:t>А</w:t>
      </w:r>
      <w:r w:rsidRPr="00E53111">
        <w:rPr>
          <w:rFonts w:eastAsia="Times New Roman" w:cs="Times New Roman"/>
          <w:sz w:val="24"/>
          <w:szCs w:val="24"/>
          <w:lang w:eastAsia="ru-RU"/>
        </w:rPr>
        <w:t>ссоциации «СпецСтройРеконструкция» посредством проверки документов, представленных членом Ассоц</w:t>
      </w:r>
      <w:r w:rsidR="00796591" w:rsidRPr="00E53111">
        <w:rPr>
          <w:rFonts w:eastAsia="Times New Roman" w:cs="Times New Roman"/>
          <w:sz w:val="24"/>
          <w:szCs w:val="24"/>
          <w:lang w:eastAsia="ru-RU"/>
        </w:rPr>
        <w:t>и</w:t>
      </w:r>
      <w:r w:rsidRPr="00E53111">
        <w:rPr>
          <w:rFonts w:eastAsia="Times New Roman" w:cs="Times New Roman"/>
          <w:sz w:val="24"/>
          <w:szCs w:val="24"/>
          <w:lang w:eastAsia="ru-RU"/>
        </w:rPr>
        <w:t>ац</w:t>
      </w:r>
      <w:r w:rsidR="00796591" w:rsidRPr="00E53111">
        <w:rPr>
          <w:rFonts w:eastAsia="Times New Roman" w:cs="Times New Roman"/>
          <w:sz w:val="24"/>
          <w:szCs w:val="24"/>
          <w:lang w:eastAsia="ru-RU"/>
        </w:rPr>
        <w:t>ии</w:t>
      </w:r>
      <w:r w:rsidRPr="00E53111">
        <w:rPr>
          <w:rFonts w:eastAsia="Times New Roman" w:cs="Times New Roman"/>
          <w:sz w:val="24"/>
          <w:szCs w:val="24"/>
          <w:lang w:eastAsia="ru-RU"/>
        </w:rPr>
        <w:t xml:space="preserve"> для проверки.</w:t>
      </w:r>
    </w:p>
    <w:p w:rsidR="00A70395" w:rsidRPr="00E53111" w:rsidRDefault="00A70395" w:rsidP="00A23BA2">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 xml:space="preserve">Продолжительность плановой проверки не может составлять более </w:t>
      </w:r>
      <w:r w:rsidR="009B0A2E" w:rsidRPr="00E53111">
        <w:rPr>
          <w:rFonts w:cs="Times New Roman"/>
          <w:sz w:val="24"/>
          <w:szCs w:val="24"/>
        </w:rPr>
        <w:t>30</w:t>
      </w:r>
      <w:r w:rsidRPr="00E53111">
        <w:rPr>
          <w:rFonts w:cs="Times New Roman"/>
          <w:sz w:val="24"/>
          <w:szCs w:val="24"/>
        </w:rPr>
        <w:t xml:space="preserve"> (</w:t>
      </w:r>
      <w:r w:rsidR="009B0A2E" w:rsidRPr="00E53111">
        <w:rPr>
          <w:rFonts w:cs="Times New Roman"/>
          <w:sz w:val="24"/>
          <w:szCs w:val="24"/>
        </w:rPr>
        <w:t>тридцати</w:t>
      </w:r>
      <w:r w:rsidRPr="00E53111">
        <w:rPr>
          <w:rFonts w:cs="Times New Roman"/>
          <w:sz w:val="24"/>
          <w:szCs w:val="24"/>
        </w:rPr>
        <w:t xml:space="preserve">) календарных дней с даты начала проверки. В случае производственной необходимости, отсутствии ограничения в соответствии с требованиями законодательства, срок проверки может быть продлен решением Комитета Контроля, но не более чем на очередные 30 (тридцать) календарных дней. </w:t>
      </w:r>
    </w:p>
    <w:p w:rsidR="009764C9" w:rsidRPr="00E53111" w:rsidRDefault="009B0A2E" w:rsidP="00A23BA2">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План</w:t>
      </w:r>
      <w:r w:rsidR="00A23BA2" w:rsidRPr="00E53111">
        <w:rPr>
          <w:rFonts w:cs="Times New Roman"/>
          <w:sz w:val="24"/>
          <w:szCs w:val="24"/>
        </w:rPr>
        <w:t xml:space="preserve"> (</w:t>
      </w:r>
      <w:r w:rsidR="00E01323" w:rsidRPr="00E53111">
        <w:rPr>
          <w:rFonts w:cs="Times New Roman"/>
          <w:sz w:val="24"/>
          <w:szCs w:val="24"/>
        </w:rPr>
        <w:t>график</w:t>
      </w:r>
      <w:r w:rsidR="00A23BA2" w:rsidRPr="00E53111">
        <w:rPr>
          <w:rFonts w:cs="Times New Roman"/>
          <w:sz w:val="24"/>
          <w:szCs w:val="24"/>
        </w:rPr>
        <w:t xml:space="preserve">) </w:t>
      </w:r>
      <w:r w:rsidR="00526F22" w:rsidRPr="00E53111">
        <w:rPr>
          <w:rFonts w:cs="Times New Roman"/>
          <w:sz w:val="24"/>
          <w:szCs w:val="24"/>
        </w:rPr>
        <w:t>проверок разрабатыва</w:t>
      </w:r>
      <w:r w:rsidRPr="00E53111">
        <w:rPr>
          <w:rFonts w:cs="Times New Roman"/>
          <w:sz w:val="24"/>
          <w:szCs w:val="24"/>
        </w:rPr>
        <w:t>е</w:t>
      </w:r>
      <w:r w:rsidR="00526F22" w:rsidRPr="00E53111">
        <w:rPr>
          <w:rFonts w:cs="Times New Roman"/>
          <w:sz w:val="24"/>
          <w:szCs w:val="24"/>
        </w:rPr>
        <w:t>тся</w:t>
      </w:r>
      <w:r w:rsidR="00306827" w:rsidRPr="00E53111">
        <w:rPr>
          <w:rFonts w:cs="Times New Roman"/>
          <w:sz w:val="24"/>
          <w:szCs w:val="24"/>
        </w:rPr>
        <w:t xml:space="preserve"> </w:t>
      </w:r>
      <w:r w:rsidR="00526F22" w:rsidRPr="00E53111">
        <w:rPr>
          <w:rFonts w:cs="Times New Roman"/>
          <w:sz w:val="24"/>
          <w:szCs w:val="24"/>
        </w:rPr>
        <w:t>Комитетом</w:t>
      </w:r>
      <w:r w:rsidR="00135379" w:rsidRPr="00E53111">
        <w:rPr>
          <w:rFonts w:cs="Times New Roman"/>
          <w:sz w:val="24"/>
          <w:szCs w:val="24"/>
        </w:rPr>
        <w:t xml:space="preserve"> </w:t>
      </w:r>
      <w:r w:rsidR="00526F22" w:rsidRPr="00E53111">
        <w:rPr>
          <w:rFonts w:cs="Times New Roman"/>
          <w:sz w:val="24"/>
          <w:szCs w:val="24"/>
        </w:rPr>
        <w:t>контроля</w:t>
      </w:r>
      <w:r w:rsidR="00D36921" w:rsidRPr="00E53111">
        <w:rPr>
          <w:rFonts w:cs="Times New Roman"/>
          <w:sz w:val="24"/>
          <w:szCs w:val="24"/>
        </w:rPr>
        <w:t>,</w:t>
      </w:r>
      <w:r w:rsidR="00135379" w:rsidRPr="00E53111">
        <w:rPr>
          <w:rFonts w:cs="Times New Roman"/>
          <w:sz w:val="24"/>
          <w:szCs w:val="24"/>
        </w:rPr>
        <w:t xml:space="preserve"> </w:t>
      </w:r>
      <w:r w:rsidR="00526F22" w:rsidRPr="00E53111">
        <w:rPr>
          <w:rFonts w:cs="Times New Roman"/>
          <w:sz w:val="24"/>
          <w:szCs w:val="24"/>
        </w:rPr>
        <w:t>согласовываются с Генеральным директором и утверждаются Советом Ассоциации.</w:t>
      </w:r>
    </w:p>
    <w:p w:rsidR="00796591" w:rsidRPr="00E53111" w:rsidRDefault="00796591" w:rsidP="00A23BA2">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Член Ассоциации обязан предоставить для проверки документы в соответствии с письменным Уведомлением о проведении проверки саморегулируемой организации. Письменное уведомление не ограничивает право саморегулируемой организации требовать предоставления на проверку документов, не включенных в такое уведомление. Для проверки предоставляются надлежащим образом заверенные копии документов. Член Ассоциации обязан предоставлять в саморегулируемую организацию документы (копии документов), содержащие достоверную информацию. В случаях, когда достоверность копии документа вызывает сомнения, Ассоциация имеет право требовать предоставления оригинала такого документа. Оригинал документа предоставляется в саморегулируемую организацию представителем проверяемого, в присутствии которого проводится сверка копии документа с его оригиналом.</w:t>
      </w:r>
    </w:p>
    <w:p w:rsidR="00E53111" w:rsidRPr="00E53111" w:rsidRDefault="006E44B1" w:rsidP="00E53111">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 xml:space="preserve">Не представление необходимых для проверки документов в установленный срок, либо не соответствие предоставленных документов требованиям Ассоциации, </w:t>
      </w:r>
      <w:r w:rsidR="00B17A5F" w:rsidRPr="00E53111">
        <w:rPr>
          <w:sz w:val="24"/>
          <w:szCs w:val="24"/>
        </w:rPr>
        <w:t xml:space="preserve">приравнивается к нарушению требований настоящего Положения в части осуществления </w:t>
      </w:r>
      <w:r w:rsidR="00B17A5F" w:rsidRPr="00E53111">
        <w:rPr>
          <w:sz w:val="24"/>
          <w:szCs w:val="24"/>
        </w:rPr>
        <w:lastRenderedPageBreak/>
        <w:t>контроля, а также к нарушению требований</w:t>
      </w:r>
      <w:r w:rsidR="00833EEA" w:rsidRPr="00E53111">
        <w:rPr>
          <w:sz w:val="24"/>
          <w:szCs w:val="24"/>
        </w:rPr>
        <w:t xml:space="preserve"> Ассоциации</w:t>
      </w:r>
      <w:r w:rsidR="00B17A5F" w:rsidRPr="00E53111">
        <w:rPr>
          <w:sz w:val="24"/>
          <w:szCs w:val="24"/>
        </w:rPr>
        <w:t>, подлежащих проверке</w:t>
      </w:r>
      <w:r w:rsidR="006E497B" w:rsidRPr="00E53111">
        <w:rPr>
          <w:sz w:val="24"/>
          <w:szCs w:val="24"/>
        </w:rPr>
        <w:t xml:space="preserve"> и</w:t>
      </w:r>
      <w:r w:rsidR="00B17A5F" w:rsidRPr="00E53111">
        <w:rPr>
          <w:sz w:val="24"/>
          <w:szCs w:val="24"/>
        </w:rPr>
        <w:t xml:space="preserve"> </w:t>
      </w:r>
      <w:r w:rsidR="00150CBA" w:rsidRPr="00E53111">
        <w:rPr>
          <w:sz w:val="24"/>
          <w:szCs w:val="24"/>
        </w:rPr>
        <w:t>может повлечь</w:t>
      </w:r>
      <w:r w:rsidR="00B17A5F" w:rsidRPr="00E53111">
        <w:rPr>
          <w:sz w:val="24"/>
          <w:szCs w:val="24"/>
        </w:rPr>
        <w:t xml:space="preserve"> за собой применение в отношении нарушителя меры дисциплинарного воздействия</w:t>
      </w:r>
      <w:r w:rsidR="00833EEA" w:rsidRPr="00E53111">
        <w:rPr>
          <w:sz w:val="24"/>
          <w:szCs w:val="24"/>
        </w:rPr>
        <w:t>.</w:t>
      </w:r>
      <w:r w:rsidR="008E3359" w:rsidRPr="00E53111">
        <w:rPr>
          <w:sz w:val="24"/>
          <w:szCs w:val="24"/>
        </w:rPr>
        <w:t xml:space="preserve"> </w:t>
      </w:r>
    </w:p>
    <w:p w:rsidR="006E44B1" w:rsidRPr="00E53111" w:rsidRDefault="006E44B1" w:rsidP="00E53111">
      <w:pPr>
        <w:pStyle w:val="aa"/>
        <w:numPr>
          <w:ilvl w:val="1"/>
          <w:numId w:val="1"/>
        </w:numPr>
        <w:tabs>
          <w:tab w:val="left" w:pos="0"/>
        </w:tabs>
        <w:ind w:left="0" w:firstLine="709"/>
        <w:jc w:val="both"/>
        <w:rPr>
          <w:rFonts w:cs="Times New Roman"/>
          <w:sz w:val="24"/>
          <w:szCs w:val="24"/>
        </w:rPr>
      </w:pPr>
      <w:r w:rsidRPr="00E53111">
        <w:rPr>
          <w:rFonts w:cs="Times New Roman"/>
          <w:sz w:val="24"/>
          <w:szCs w:val="24"/>
        </w:rPr>
        <w:t>Информация о проведенных проверках за определенный период в форме Сведений о проведенных проверках деятельности членов саморегулируемой организации и о результатах этих проверок</w:t>
      </w:r>
      <w:r w:rsidR="00F039F0" w:rsidRPr="00E53111">
        <w:rPr>
          <w:rFonts w:cs="Times New Roman"/>
          <w:sz w:val="24"/>
          <w:szCs w:val="24"/>
        </w:rPr>
        <w:t xml:space="preserve"> в </w:t>
      </w:r>
      <w:r w:rsidR="00F039F0" w:rsidRPr="00E53111">
        <w:rPr>
          <w:rFonts w:eastAsia="Times New Roman" w:cs="Times New Roman"/>
          <w:sz w:val="24"/>
          <w:szCs w:val="24"/>
          <w:lang w:eastAsia="ru-RU"/>
        </w:rPr>
        <w:t xml:space="preserve">форме электронных документов (пакета электронных документов), подписанных с использованием усиленной квалифицированной электронной подписи, </w:t>
      </w:r>
      <w:r w:rsidRPr="00E53111">
        <w:rPr>
          <w:rFonts w:cs="Times New Roman"/>
          <w:sz w:val="24"/>
          <w:szCs w:val="24"/>
        </w:rPr>
        <w:t>направляется на электронном носителе в орган надзора за саморегулируемыми организациями.</w:t>
      </w:r>
    </w:p>
    <w:p w:rsidR="00F039F0" w:rsidRPr="00E53111" w:rsidRDefault="00F039F0" w:rsidP="00A23BA2">
      <w:pPr>
        <w:pStyle w:val="aa"/>
        <w:tabs>
          <w:tab w:val="left" w:pos="0"/>
        </w:tabs>
        <w:ind w:left="0" w:firstLine="709"/>
        <w:jc w:val="both"/>
        <w:rPr>
          <w:rFonts w:cs="Times New Roman"/>
          <w:sz w:val="24"/>
          <w:szCs w:val="24"/>
        </w:rPr>
      </w:pPr>
    </w:p>
    <w:p w:rsidR="006C534A" w:rsidRPr="00E53111" w:rsidRDefault="006C534A" w:rsidP="00545235">
      <w:pPr>
        <w:pStyle w:val="aa"/>
        <w:tabs>
          <w:tab w:val="left" w:pos="0"/>
        </w:tabs>
        <w:ind w:left="2880"/>
        <w:rPr>
          <w:rFonts w:cs="Times New Roman"/>
          <w:sz w:val="24"/>
          <w:szCs w:val="24"/>
        </w:rPr>
      </w:pPr>
      <w:r w:rsidRPr="00E53111">
        <w:rPr>
          <w:rFonts w:cs="Times New Roman"/>
          <w:sz w:val="24"/>
          <w:szCs w:val="24"/>
        </w:rPr>
        <w:t xml:space="preserve">   </w:t>
      </w:r>
    </w:p>
    <w:p w:rsidR="006C534A" w:rsidRPr="00E53111" w:rsidRDefault="006C534A" w:rsidP="008B4A1E">
      <w:pPr>
        <w:pStyle w:val="aa"/>
        <w:numPr>
          <w:ilvl w:val="0"/>
          <w:numId w:val="9"/>
        </w:numPr>
        <w:tabs>
          <w:tab w:val="left" w:pos="0"/>
        </w:tabs>
        <w:jc w:val="center"/>
        <w:rPr>
          <w:rFonts w:cs="Times New Roman"/>
          <w:b/>
          <w:sz w:val="24"/>
          <w:szCs w:val="24"/>
        </w:rPr>
      </w:pPr>
      <w:r w:rsidRPr="00E53111">
        <w:rPr>
          <w:rFonts w:cs="Times New Roman"/>
          <w:b/>
          <w:sz w:val="24"/>
          <w:szCs w:val="24"/>
        </w:rPr>
        <w:t>Проверка при приеме в члены Ассоциации</w:t>
      </w:r>
    </w:p>
    <w:p w:rsidR="006C534A" w:rsidRPr="00E53111" w:rsidRDefault="006C534A" w:rsidP="00545235">
      <w:pPr>
        <w:pStyle w:val="aa"/>
        <w:tabs>
          <w:tab w:val="left" w:pos="0"/>
        </w:tabs>
        <w:ind w:left="360"/>
        <w:rPr>
          <w:rFonts w:cs="Times New Roman"/>
          <w:sz w:val="24"/>
          <w:szCs w:val="24"/>
        </w:rPr>
      </w:pPr>
    </w:p>
    <w:p w:rsidR="006C534A" w:rsidRPr="00E53111" w:rsidRDefault="006C534A" w:rsidP="00545235">
      <w:pPr>
        <w:pStyle w:val="aa"/>
        <w:numPr>
          <w:ilvl w:val="0"/>
          <w:numId w:val="3"/>
        </w:numPr>
        <w:tabs>
          <w:tab w:val="left" w:pos="0"/>
        </w:tabs>
        <w:jc w:val="center"/>
        <w:rPr>
          <w:rFonts w:cs="Times New Roman"/>
          <w:vanish/>
          <w:sz w:val="24"/>
          <w:szCs w:val="24"/>
        </w:rPr>
      </w:pPr>
    </w:p>
    <w:p w:rsidR="006C534A" w:rsidRPr="00E53111" w:rsidRDefault="006C534A" w:rsidP="00545235">
      <w:pPr>
        <w:pStyle w:val="aa"/>
        <w:numPr>
          <w:ilvl w:val="0"/>
          <w:numId w:val="3"/>
        </w:numPr>
        <w:tabs>
          <w:tab w:val="left" w:pos="0"/>
        </w:tabs>
        <w:jc w:val="center"/>
        <w:rPr>
          <w:rFonts w:cs="Times New Roman"/>
          <w:vanish/>
          <w:sz w:val="24"/>
          <w:szCs w:val="24"/>
        </w:rPr>
      </w:pPr>
    </w:p>
    <w:p w:rsidR="006C534A" w:rsidRPr="00E53111" w:rsidRDefault="006C534A" w:rsidP="00545235">
      <w:pPr>
        <w:pStyle w:val="aa"/>
        <w:numPr>
          <w:ilvl w:val="0"/>
          <w:numId w:val="3"/>
        </w:numPr>
        <w:tabs>
          <w:tab w:val="left" w:pos="0"/>
        </w:tabs>
        <w:jc w:val="center"/>
        <w:rPr>
          <w:rFonts w:cs="Times New Roman"/>
          <w:vanish/>
          <w:sz w:val="24"/>
          <w:szCs w:val="24"/>
        </w:rPr>
      </w:pPr>
    </w:p>
    <w:p w:rsidR="006C534A" w:rsidRPr="00E53111" w:rsidRDefault="006C534A" w:rsidP="00545235">
      <w:pPr>
        <w:pStyle w:val="aa"/>
        <w:numPr>
          <w:ilvl w:val="1"/>
          <w:numId w:val="3"/>
        </w:numPr>
        <w:tabs>
          <w:tab w:val="left" w:pos="0"/>
        </w:tabs>
        <w:jc w:val="center"/>
        <w:rPr>
          <w:rFonts w:cs="Times New Roman"/>
          <w:vanish/>
          <w:sz w:val="24"/>
          <w:szCs w:val="24"/>
        </w:rPr>
      </w:pPr>
    </w:p>
    <w:p w:rsidR="006C534A" w:rsidRPr="00E53111" w:rsidRDefault="006C534A" w:rsidP="00545235">
      <w:pPr>
        <w:pStyle w:val="aa"/>
        <w:numPr>
          <w:ilvl w:val="2"/>
          <w:numId w:val="3"/>
        </w:numPr>
        <w:tabs>
          <w:tab w:val="left" w:pos="0"/>
        </w:tabs>
        <w:jc w:val="center"/>
        <w:rPr>
          <w:rFonts w:cs="Times New Roman"/>
          <w:vanish/>
          <w:sz w:val="24"/>
          <w:szCs w:val="24"/>
        </w:rPr>
      </w:pPr>
    </w:p>
    <w:p w:rsidR="009764C9" w:rsidRPr="00E53111" w:rsidRDefault="00533FFB" w:rsidP="00533FFB">
      <w:pPr>
        <w:pStyle w:val="aa"/>
        <w:numPr>
          <w:ilvl w:val="1"/>
          <w:numId w:val="25"/>
        </w:numPr>
        <w:tabs>
          <w:tab w:val="left" w:pos="0"/>
        </w:tabs>
        <w:ind w:left="0" w:firstLine="709"/>
        <w:jc w:val="both"/>
        <w:rPr>
          <w:rFonts w:cs="Times New Roman"/>
          <w:sz w:val="24"/>
          <w:szCs w:val="24"/>
        </w:rPr>
      </w:pPr>
      <w:r w:rsidRPr="00E53111">
        <w:rPr>
          <w:rFonts w:cs="Times New Roman"/>
          <w:sz w:val="24"/>
          <w:szCs w:val="24"/>
        </w:rPr>
        <w:t xml:space="preserve"> </w:t>
      </w:r>
      <w:r w:rsidR="009764C9" w:rsidRPr="00E53111">
        <w:rPr>
          <w:rFonts w:cs="Times New Roman"/>
          <w:sz w:val="24"/>
          <w:szCs w:val="24"/>
        </w:rPr>
        <w:t xml:space="preserve">При приеме в члены Ассоциации проводится проверка </w:t>
      </w:r>
      <w:r w:rsidR="00135379" w:rsidRPr="00E53111">
        <w:rPr>
          <w:rFonts w:cs="Times New Roman"/>
          <w:sz w:val="24"/>
          <w:szCs w:val="24"/>
        </w:rPr>
        <w:t xml:space="preserve">кандидата в члены Ассоциации </w:t>
      </w:r>
      <w:r w:rsidR="009764C9" w:rsidRPr="00E53111">
        <w:rPr>
          <w:rFonts w:cs="Times New Roman"/>
          <w:sz w:val="24"/>
          <w:szCs w:val="24"/>
        </w:rPr>
        <w:t xml:space="preserve">в части соответствия </w:t>
      </w:r>
      <w:r w:rsidR="00135379" w:rsidRPr="00E53111">
        <w:rPr>
          <w:rFonts w:cs="Times New Roman"/>
          <w:sz w:val="24"/>
          <w:szCs w:val="24"/>
        </w:rPr>
        <w:t xml:space="preserve">его </w:t>
      </w:r>
      <w:r w:rsidR="009764C9" w:rsidRPr="00E53111">
        <w:rPr>
          <w:rFonts w:cs="Times New Roman"/>
          <w:sz w:val="24"/>
          <w:szCs w:val="24"/>
        </w:rPr>
        <w:t xml:space="preserve">Требованиям </w:t>
      </w:r>
      <w:r w:rsidR="009E5DF6" w:rsidRPr="00E53111">
        <w:rPr>
          <w:rFonts w:cs="Times New Roman"/>
          <w:sz w:val="24"/>
          <w:szCs w:val="24"/>
        </w:rPr>
        <w:t xml:space="preserve">к </w:t>
      </w:r>
      <w:r w:rsidR="009764C9" w:rsidRPr="00E53111">
        <w:rPr>
          <w:rFonts w:cs="Times New Roman"/>
          <w:sz w:val="24"/>
          <w:szCs w:val="24"/>
        </w:rPr>
        <w:t>чле</w:t>
      </w:r>
      <w:r w:rsidR="00545235" w:rsidRPr="00E53111">
        <w:rPr>
          <w:rFonts w:cs="Times New Roman"/>
          <w:sz w:val="24"/>
          <w:szCs w:val="24"/>
        </w:rPr>
        <w:t>нам Ассоциации «СпецСтройРеконструкция»</w:t>
      </w:r>
      <w:r w:rsidR="009764C9" w:rsidRPr="00E53111">
        <w:rPr>
          <w:rFonts w:cs="Times New Roman"/>
          <w:sz w:val="24"/>
          <w:szCs w:val="24"/>
        </w:rPr>
        <w:t>.  Проверка   является документарной, однако, по решению Комитета контроля, может осуществляться с выездом на место нахождения органов управления организации</w:t>
      </w:r>
      <w:r w:rsidR="00135379" w:rsidRPr="00E53111">
        <w:rPr>
          <w:rFonts w:cs="Times New Roman"/>
          <w:sz w:val="24"/>
          <w:szCs w:val="24"/>
        </w:rPr>
        <w:t xml:space="preserve"> или индивидуального предпринимателя</w:t>
      </w:r>
      <w:r w:rsidR="009764C9" w:rsidRPr="00E53111">
        <w:rPr>
          <w:rFonts w:cs="Times New Roman"/>
          <w:sz w:val="24"/>
          <w:szCs w:val="24"/>
        </w:rPr>
        <w:t>, подавш</w:t>
      </w:r>
      <w:r w:rsidR="00135379" w:rsidRPr="00E53111">
        <w:rPr>
          <w:rFonts w:cs="Times New Roman"/>
          <w:sz w:val="24"/>
          <w:szCs w:val="24"/>
        </w:rPr>
        <w:t>их</w:t>
      </w:r>
      <w:r w:rsidR="009764C9" w:rsidRPr="00E53111">
        <w:rPr>
          <w:rFonts w:cs="Times New Roman"/>
          <w:sz w:val="24"/>
          <w:szCs w:val="24"/>
        </w:rPr>
        <w:t xml:space="preserve"> документы на вступление в члены Ассоциации. Целью данной проверки является контроль соответствия представленных документов оригиналам документов</w:t>
      </w:r>
      <w:r w:rsidR="00135379" w:rsidRPr="00E53111">
        <w:rPr>
          <w:rFonts w:cs="Times New Roman"/>
          <w:sz w:val="24"/>
          <w:szCs w:val="24"/>
        </w:rPr>
        <w:t xml:space="preserve"> кандидата в </w:t>
      </w:r>
      <w:r w:rsidR="009764C9" w:rsidRPr="00E53111">
        <w:rPr>
          <w:rFonts w:cs="Times New Roman"/>
          <w:sz w:val="24"/>
          <w:szCs w:val="24"/>
        </w:rPr>
        <w:t>член</w:t>
      </w:r>
      <w:r w:rsidR="00135379" w:rsidRPr="00E53111">
        <w:rPr>
          <w:rFonts w:cs="Times New Roman"/>
          <w:sz w:val="24"/>
          <w:szCs w:val="24"/>
        </w:rPr>
        <w:t>ы</w:t>
      </w:r>
      <w:r w:rsidR="009764C9" w:rsidRPr="00E53111">
        <w:rPr>
          <w:rFonts w:cs="Times New Roman"/>
          <w:sz w:val="24"/>
          <w:szCs w:val="24"/>
        </w:rPr>
        <w:t xml:space="preserve"> Ассоциации</w:t>
      </w:r>
      <w:r w:rsidR="00135379" w:rsidRPr="00E53111">
        <w:rPr>
          <w:rFonts w:cs="Times New Roman"/>
          <w:sz w:val="24"/>
          <w:szCs w:val="24"/>
        </w:rPr>
        <w:t>, достоверность представленных сведений</w:t>
      </w:r>
      <w:r w:rsidR="00A6706B" w:rsidRPr="00E53111">
        <w:rPr>
          <w:rFonts w:cs="Times New Roman"/>
          <w:sz w:val="24"/>
          <w:szCs w:val="24"/>
        </w:rPr>
        <w:t xml:space="preserve"> и информации</w:t>
      </w:r>
      <w:r w:rsidR="00135379" w:rsidRPr="00E53111">
        <w:rPr>
          <w:rFonts w:cs="Times New Roman"/>
          <w:sz w:val="24"/>
          <w:szCs w:val="24"/>
        </w:rPr>
        <w:t>.</w:t>
      </w:r>
      <w:r w:rsidR="005D42F9" w:rsidRPr="00E53111">
        <w:rPr>
          <w:rFonts w:cs="Times New Roman"/>
          <w:sz w:val="24"/>
          <w:szCs w:val="24"/>
        </w:rPr>
        <w:t xml:space="preserve"> </w:t>
      </w:r>
      <w:r w:rsidR="00833EEA" w:rsidRPr="00E53111">
        <w:rPr>
          <w:rFonts w:cs="Times New Roman"/>
          <w:sz w:val="24"/>
          <w:szCs w:val="24"/>
        </w:rPr>
        <w:t>Пакет д</w:t>
      </w:r>
      <w:r w:rsidR="009764C9" w:rsidRPr="00E53111">
        <w:rPr>
          <w:rFonts w:cs="Times New Roman"/>
          <w:sz w:val="24"/>
          <w:szCs w:val="24"/>
        </w:rPr>
        <w:t>окумент</w:t>
      </w:r>
      <w:r w:rsidR="00833EEA" w:rsidRPr="00E53111">
        <w:rPr>
          <w:rFonts w:cs="Times New Roman"/>
          <w:sz w:val="24"/>
          <w:szCs w:val="24"/>
        </w:rPr>
        <w:t>ов</w:t>
      </w:r>
      <w:r w:rsidR="009764C9" w:rsidRPr="00E53111">
        <w:rPr>
          <w:rFonts w:cs="Times New Roman"/>
          <w:sz w:val="24"/>
          <w:szCs w:val="24"/>
        </w:rPr>
        <w:t xml:space="preserve"> для вступления в члены Ассоциации </w:t>
      </w:r>
      <w:r w:rsidR="00833EEA" w:rsidRPr="00E53111">
        <w:rPr>
          <w:rFonts w:cs="Times New Roman"/>
          <w:sz w:val="24"/>
          <w:szCs w:val="24"/>
        </w:rPr>
        <w:t>представляется по описи в соответствии с п.</w:t>
      </w:r>
      <w:r w:rsidR="00306827" w:rsidRPr="00E53111">
        <w:rPr>
          <w:rFonts w:cs="Times New Roman"/>
          <w:sz w:val="24"/>
          <w:szCs w:val="24"/>
        </w:rPr>
        <w:t xml:space="preserve"> </w:t>
      </w:r>
      <w:r w:rsidR="00833EEA" w:rsidRPr="00E53111">
        <w:rPr>
          <w:rFonts w:cs="Times New Roman"/>
          <w:sz w:val="24"/>
          <w:szCs w:val="24"/>
        </w:rPr>
        <w:t>2.4 Положения о членстве в Ассоциации «СпецСтройРеконструкция»</w:t>
      </w:r>
      <w:r w:rsidR="00A6706B" w:rsidRPr="00E53111">
        <w:rPr>
          <w:rFonts w:cs="Times New Roman"/>
          <w:sz w:val="24"/>
          <w:szCs w:val="24"/>
        </w:rPr>
        <w:t>.</w:t>
      </w:r>
      <w:r w:rsidR="009764C9" w:rsidRPr="00E53111">
        <w:rPr>
          <w:rFonts w:cs="Times New Roman"/>
          <w:sz w:val="24"/>
          <w:szCs w:val="24"/>
        </w:rPr>
        <w:t xml:space="preserve"> </w:t>
      </w:r>
      <w:r w:rsidR="00590E70" w:rsidRPr="00E53111">
        <w:rPr>
          <w:sz w:val="24"/>
          <w:szCs w:val="24"/>
        </w:rPr>
        <w:t>Сроки проведения проверки должны обеспечить соблюдение двухмесячного срока с даты предоставления пакета документов для вступления, определяемым Положением О членстве в Ассоциации «СпецСтройРеконструкция».</w:t>
      </w:r>
    </w:p>
    <w:p w:rsidR="006C534A" w:rsidRPr="00E53111" w:rsidRDefault="006C534A" w:rsidP="00545235">
      <w:pPr>
        <w:tabs>
          <w:tab w:val="left" w:pos="0"/>
        </w:tabs>
        <w:jc w:val="center"/>
        <w:rPr>
          <w:rFonts w:cs="Times New Roman"/>
          <w:sz w:val="24"/>
          <w:szCs w:val="24"/>
        </w:rPr>
      </w:pPr>
    </w:p>
    <w:p w:rsidR="005D42F9" w:rsidRPr="00E53111" w:rsidRDefault="00A70395" w:rsidP="00545235">
      <w:pPr>
        <w:tabs>
          <w:tab w:val="left" w:pos="0"/>
        </w:tabs>
        <w:ind w:left="720"/>
        <w:jc w:val="center"/>
        <w:rPr>
          <w:rFonts w:cs="Times New Roman"/>
          <w:sz w:val="24"/>
          <w:szCs w:val="24"/>
        </w:rPr>
      </w:pPr>
      <w:r w:rsidRPr="00E53111">
        <w:rPr>
          <w:rFonts w:cs="Times New Roman"/>
          <w:b/>
          <w:sz w:val="24"/>
          <w:szCs w:val="24"/>
        </w:rPr>
        <w:t>5</w:t>
      </w:r>
      <w:r w:rsidRPr="00E53111">
        <w:rPr>
          <w:rFonts w:cs="Times New Roman"/>
          <w:sz w:val="24"/>
          <w:szCs w:val="24"/>
        </w:rPr>
        <w:t>.</w:t>
      </w:r>
      <w:r w:rsidRPr="00E53111">
        <w:rPr>
          <w:rFonts w:cs="Times New Roman"/>
          <w:sz w:val="24"/>
          <w:szCs w:val="24"/>
        </w:rPr>
        <w:tab/>
      </w:r>
      <w:r w:rsidR="00526F22" w:rsidRPr="00E53111">
        <w:rPr>
          <w:rFonts w:cs="Times New Roman"/>
          <w:b/>
          <w:sz w:val="24"/>
          <w:szCs w:val="24"/>
        </w:rPr>
        <w:t>Плановые проверки</w:t>
      </w:r>
    </w:p>
    <w:p w:rsidR="00E30546" w:rsidRPr="00E53111" w:rsidRDefault="00526F22" w:rsidP="008B4A1E">
      <w:pPr>
        <w:pStyle w:val="aa"/>
        <w:numPr>
          <w:ilvl w:val="1"/>
          <w:numId w:val="6"/>
        </w:numPr>
        <w:tabs>
          <w:tab w:val="left" w:pos="0"/>
        </w:tabs>
        <w:ind w:left="0" w:firstLine="709"/>
        <w:jc w:val="both"/>
        <w:rPr>
          <w:rFonts w:cs="Times New Roman"/>
          <w:sz w:val="24"/>
          <w:szCs w:val="24"/>
        </w:rPr>
      </w:pPr>
      <w:r w:rsidRPr="00E53111">
        <w:rPr>
          <w:rFonts w:cs="Times New Roman"/>
          <w:sz w:val="24"/>
          <w:szCs w:val="24"/>
        </w:rPr>
        <w:t>Плановые проверки в части соблюдения членами Ассоциации требований</w:t>
      </w:r>
      <w:r w:rsidR="00E731C2" w:rsidRPr="00E53111">
        <w:rPr>
          <w:rFonts w:cs="Times New Roman"/>
          <w:sz w:val="24"/>
          <w:szCs w:val="24"/>
        </w:rPr>
        <w:t>, изложенных в п. 2.1</w:t>
      </w:r>
      <w:r w:rsidRPr="00E53111">
        <w:rPr>
          <w:rFonts w:cs="Times New Roman"/>
          <w:sz w:val="24"/>
          <w:szCs w:val="24"/>
        </w:rPr>
        <w:t xml:space="preserve"> проводятся не реже чем один раз в</w:t>
      </w:r>
      <w:r w:rsidR="0021168B" w:rsidRPr="00E53111">
        <w:rPr>
          <w:rFonts w:cs="Times New Roman"/>
          <w:sz w:val="24"/>
          <w:szCs w:val="24"/>
        </w:rPr>
        <w:t xml:space="preserve"> г</w:t>
      </w:r>
      <w:r w:rsidRPr="00E53111">
        <w:rPr>
          <w:rFonts w:cs="Times New Roman"/>
          <w:sz w:val="24"/>
          <w:szCs w:val="24"/>
        </w:rPr>
        <w:t xml:space="preserve">од. </w:t>
      </w:r>
    </w:p>
    <w:p w:rsidR="00E1286F" w:rsidRPr="00E53111" w:rsidRDefault="00E1286F" w:rsidP="00306827">
      <w:pPr>
        <w:pStyle w:val="aa"/>
        <w:tabs>
          <w:tab w:val="left" w:pos="0"/>
        </w:tabs>
        <w:ind w:left="0" w:firstLine="709"/>
        <w:jc w:val="both"/>
        <w:rPr>
          <w:rFonts w:cs="Times New Roman"/>
          <w:sz w:val="24"/>
          <w:szCs w:val="24"/>
        </w:rPr>
      </w:pPr>
      <w:r w:rsidRPr="00E53111">
        <w:rPr>
          <w:rFonts w:cs="Times New Roman"/>
          <w:sz w:val="24"/>
          <w:szCs w:val="24"/>
        </w:rPr>
        <w:t xml:space="preserve">Проверяемым периодом при проведении плановой проверки является временной период с даты принятия решения о приеме проверяемого в </w:t>
      </w:r>
      <w:r w:rsidR="00D0139A" w:rsidRPr="00E53111">
        <w:rPr>
          <w:rFonts w:cs="Times New Roman"/>
          <w:sz w:val="24"/>
          <w:szCs w:val="24"/>
        </w:rPr>
        <w:t xml:space="preserve">Ассоциацию </w:t>
      </w:r>
      <w:r w:rsidRPr="00E53111">
        <w:rPr>
          <w:rFonts w:cs="Times New Roman"/>
          <w:sz w:val="24"/>
          <w:szCs w:val="24"/>
        </w:rPr>
        <w:t>или даты его предыдущей проверки до даты проводимой проверки.</w:t>
      </w:r>
    </w:p>
    <w:p w:rsidR="004A0FB1" w:rsidRPr="00E53111" w:rsidRDefault="00526F22" w:rsidP="008B4A1E">
      <w:pPr>
        <w:pStyle w:val="aa"/>
        <w:numPr>
          <w:ilvl w:val="0"/>
          <w:numId w:val="6"/>
        </w:numPr>
        <w:tabs>
          <w:tab w:val="left" w:pos="0"/>
        </w:tabs>
        <w:ind w:left="0" w:firstLine="709"/>
        <w:jc w:val="both"/>
        <w:rPr>
          <w:rFonts w:cs="Times New Roman"/>
          <w:sz w:val="24"/>
          <w:szCs w:val="24"/>
        </w:rPr>
      </w:pPr>
      <w:r w:rsidRPr="00E53111">
        <w:rPr>
          <w:rFonts w:cs="Times New Roman"/>
          <w:sz w:val="24"/>
          <w:szCs w:val="24"/>
        </w:rPr>
        <w:t>Совет Ассоциации утверждает план проверок осуществления членами Ассоциации предпринимательской или</w:t>
      </w:r>
      <w:r w:rsidR="009B0A2E" w:rsidRPr="00E53111">
        <w:rPr>
          <w:rFonts w:cs="Times New Roman"/>
          <w:sz w:val="24"/>
          <w:szCs w:val="24"/>
        </w:rPr>
        <w:t xml:space="preserve"> профессиональной деятельности. </w:t>
      </w:r>
      <w:r w:rsidRPr="00E53111">
        <w:rPr>
          <w:rFonts w:cs="Times New Roman"/>
          <w:sz w:val="24"/>
          <w:szCs w:val="24"/>
        </w:rPr>
        <w:t>План проверок в течение трех рабочих дней после его утверждения размещается на официальном сайте Ассоциации.</w:t>
      </w:r>
    </w:p>
    <w:p w:rsidR="004A0FB1" w:rsidRPr="00E53111" w:rsidRDefault="00526F22" w:rsidP="008B4A1E">
      <w:pPr>
        <w:pStyle w:val="aa"/>
        <w:numPr>
          <w:ilvl w:val="0"/>
          <w:numId w:val="6"/>
        </w:numPr>
        <w:tabs>
          <w:tab w:val="left" w:pos="0"/>
        </w:tabs>
        <w:ind w:left="0" w:firstLine="709"/>
        <w:jc w:val="both"/>
        <w:rPr>
          <w:rFonts w:cs="Times New Roman"/>
          <w:sz w:val="24"/>
          <w:szCs w:val="24"/>
        </w:rPr>
      </w:pPr>
      <w:r w:rsidRPr="00E53111">
        <w:rPr>
          <w:rFonts w:cs="Times New Roman"/>
          <w:sz w:val="24"/>
          <w:szCs w:val="24"/>
        </w:rPr>
        <w:t>Для проведения плановой проверки издается приказ Генерального директора Ассоциации</w:t>
      </w:r>
      <w:r w:rsidR="000A6C44" w:rsidRPr="00E53111">
        <w:rPr>
          <w:rFonts w:cs="Times New Roman"/>
          <w:sz w:val="24"/>
          <w:szCs w:val="24"/>
        </w:rPr>
        <w:t>.</w:t>
      </w:r>
      <w:r w:rsidRPr="00E53111">
        <w:rPr>
          <w:rFonts w:cs="Times New Roman"/>
          <w:sz w:val="24"/>
          <w:szCs w:val="24"/>
        </w:rPr>
        <w:t xml:space="preserve"> </w:t>
      </w:r>
    </w:p>
    <w:p w:rsidR="004A0FB1" w:rsidRPr="00E53111" w:rsidRDefault="00526F22" w:rsidP="008B4A1E">
      <w:pPr>
        <w:pStyle w:val="aa"/>
        <w:numPr>
          <w:ilvl w:val="0"/>
          <w:numId w:val="6"/>
        </w:numPr>
        <w:tabs>
          <w:tab w:val="left" w:pos="0"/>
        </w:tabs>
        <w:ind w:left="0" w:firstLine="709"/>
        <w:jc w:val="both"/>
        <w:rPr>
          <w:rFonts w:cs="Times New Roman"/>
          <w:sz w:val="24"/>
          <w:szCs w:val="24"/>
        </w:rPr>
      </w:pPr>
      <w:r w:rsidRPr="00E53111">
        <w:rPr>
          <w:rFonts w:cs="Times New Roman"/>
          <w:sz w:val="24"/>
          <w:szCs w:val="24"/>
        </w:rPr>
        <w:t>После издания приказа Генерального директора Ассоциации о проведении плановой проверки проверяем</w:t>
      </w:r>
      <w:r w:rsidR="00D17B69" w:rsidRPr="00E53111">
        <w:rPr>
          <w:rFonts w:cs="Times New Roman"/>
          <w:sz w:val="24"/>
          <w:szCs w:val="24"/>
        </w:rPr>
        <w:t>ые</w:t>
      </w:r>
      <w:r w:rsidRPr="00E53111">
        <w:rPr>
          <w:rFonts w:cs="Times New Roman"/>
          <w:sz w:val="24"/>
          <w:szCs w:val="24"/>
        </w:rPr>
        <w:t xml:space="preserve"> член</w:t>
      </w:r>
      <w:r w:rsidR="00D17B69" w:rsidRPr="00E53111">
        <w:rPr>
          <w:rFonts w:cs="Times New Roman"/>
          <w:sz w:val="24"/>
          <w:szCs w:val="24"/>
        </w:rPr>
        <w:t>ы</w:t>
      </w:r>
      <w:r w:rsidRPr="00E53111">
        <w:rPr>
          <w:rFonts w:cs="Times New Roman"/>
          <w:sz w:val="24"/>
          <w:szCs w:val="24"/>
        </w:rPr>
        <w:t xml:space="preserve"> Ассоциации</w:t>
      </w:r>
      <w:r w:rsidR="00A82744" w:rsidRPr="00E53111">
        <w:rPr>
          <w:rFonts w:cs="Times New Roman"/>
          <w:sz w:val="24"/>
          <w:szCs w:val="24"/>
        </w:rPr>
        <w:t xml:space="preserve"> </w:t>
      </w:r>
      <w:r w:rsidR="00D17B69" w:rsidRPr="00E53111">
        <w:rPr>
          <w:rFonts w:cs="Times New Roman"/>
          <w:sz w:val="24"/>
          <w:szCs w:val="24"/>
        </w:rPr>
        <w:t xml:space="preserve">надлежащим образом, в соответствии  с  требованиями  законодательства РФ (ГК РФ), уведомляются о </w:t>
      </w:r>
      <w:r w:rsidR="00A82744" w:rsidRPr="00E53111">
        <w:rPr>
          <w:rFonts w:cs="Times New Roman"/>
          <w:sz w:val="24"/>
          <w:szCs w:val="24"/>
        </w:rPr>
        <w:t xml:space="preserve"> </w:t>
      </w:r>
      <w:r w:rsidR="00D17B69" w:rsidRPr="00E53111">
        <w:rPr>
          <w:rFonts w:cs="Times New Roman"/>
          <w:sz w:val="24"/>
          <w:szCs w:val="24"/>
        </w:rPr>
        <w:t xml:space="preserve">проведении проверки (Приложение 1,2) не позднее чем за  </w:t>
      </w:r>
      <w:r w:rsidR="00D17B69" w:rsidRPr="00E53111">
        <w:rPr>
          <w:rFonts w:cs="Times New Roman"/>
          <w:b/>
          <w:sz w:val="24"/>
          <w:szCs w:val="24"/>
        </w:rPr>
        <w:t>десять рабочих дней</w:t>
      </w:r>
      <w:r w:rsidR="00D17B69" w:rsidRPr="00E53111">
        <w:rPr>
          <w:rFonts w:cs="Times New Roman"/>
          <w:sz w:val="24"/>
          <w:szCs w:val="24"/>
        </w:rPr>
        <w:t xml:space="preserve"> до начала ее проведения.  </w:t>
      </w:r>
      <w:r w:rsidR="00D17B69" w:rsidRPr="00E53111">
        <w:rPr>
          <w:rFonts w:cs="Times New Roman"/>
          <w:sz w:val="24"/>
          <w:szCs w:val="24"/>
        </w:rPr>
        <w:lastRenderedPageBreak/>
        <w:t xml:space="preserve">Уведомления о проведении проверки направляется </w:t>
      </w:r>
      <w:r w:rsidR="00A82744" w:rsidRPr="00E53111">
        <w:rPr>
          <w:rFonts w:cs="Times New Roman"/>
          <w:sz w:val="24"/>
          <w:szCs w:val="24"/>
        </w:rPr>
        <w:t xml:space="preserve">по </w:t>
      </w:r>
      <w:r w:rsidR="00A82744" w:rsidRPr="00E53111">
        <w:rPr>
          <w:sz w:val="24"/>
          <w:szCs w:val="24"/>
        </w:rPr>
        <w:t xml:space="preserve">контактным данным (адресам), указанным в реестре членов Ассоциации, </w:t>
      </w:r>
      <w:r w:rsidRPr="00E53111">
        <w:rPr>
          <w:rFonts w:cs="Times New Roman"/>
          <w:sz w:val="24"/>
          <w:szCs w:val="24"/>
        </w:rPr>
        <w:t>любым доступным способом</w:t>
      </w:r>
      <w:r w:rsidR="00D17B69" w:rsidRPr="00E53111">
        <w:rPr>
          <w:rFonts w:cs="Times New Roman"/>
          <w:sz w:val="24"/>
          <w:szCs w:val="24"/>
        </w:rPr>
        <w:t>,</w:t>
      </w:r>
      <w:r w:rsidRPr="00E53111">
        <w:rPr>
          <w:rFonts w:cs="Times New Roman"/>
          <w:sz w:val="24"/>
          <w:szCs w:val="24"/>
        </w:rPr>
        <w:t xml:space="preserve"> </w:t>
      </w:r>
      <w:r w:rsidR="00A82744" w:rsidRPr="00E53111">
        <w:rPr>
          <w:sz w:val="24"/>
          <w:szCs w:val="24"/>
        </w:rPr>
        <w:t>обеспечивающи</w:t>
      </w:r>
      <w:r w:rsidR="00D17B69" w:rsidRPr="00E53111">
        <w:rPr>
          <w:sz w:val="24"/>
          <w:szCs w:val="24"/>
        </w:rPr>
        <w:t>м</w:t>
      </w:r>
      <w:r w:rsidR="00A82744" w:rsidRPr="00E53111">
        <w:rPr>
          <w:sz w:val="24"/>
          <w:szCs w:val="24"/>
        </w:rPr>
        <w:t xml:space="preserve"> надлежащее уведомление </w:t>
      </w:r>
      <w:r w:rsidR="00D17B69" w:rsidRPr="00E53111">
        <w:rPr>
          <w:sz w:val="24"/>
          <w:szCs w:val="24"/>
        </w:rPr>
        <w:t>проверяемого</w:t>
      </w:r>
      <w:r w:rsidR="00A82744" w:rsidRPr="00E53111">
        <w:rPr>
          <w:sz w:val="24"/>
          <w:szCs w:val="24"/>
        </w:rPr>
        <w:t xml:space="preserve"> лица и фиксирование доказательств получения информации адресатом.</w:t>
      </w:r>
      <w:r w:rsidR="008E3359" w:rsidRPr="00E53111">
        <w:t xml:space="preserve"> </w:t>
      </w:r>
      <w:r w:rsidR="008E3359" w:rsidRPr="00E53111">
        <w:rPr>
          <w:sz w:val="24"/>
          <w:szCs w:val="24"/>
        </w:rPr>
        <w:t>В случае изменения местонахождения члена Ассоциации, его электронного и/или почтового адресов, по которым отправляется корреспонденция, члены Ассоциации обязаны незамедлительно уведомить Ассоциацию о соответствующих изменениях. Члены Ассоциации несут ответственность за достоверность и своевременность уведомления Ассоциации о возникших изменениях.</w:t>
      </w:r>
    </w:p>
    <w:p w:rsidR="009B0A2E" w:rsidRPr="00E53111" w:rsidRDefault="00526F22" w:rsidP="009B0A2E">
      <w:pPr>
        <w:pStyle w:val="aa"/>
        <w:numPr>
          <w:ilvl w:val="0"/>
          <w:numId w:val="6"/>
        </w:numPr>
        <w:tabs>
          <w:tab w:val="left" w:pos="0"/>
        </w:tabs>
        <w:ind w:left="0" w:firstLine="709"/>
        <w:jc w:val="both"/>
        <w:rPr>
          <w:rFonts w:cs="Times New Roman"/>
          <w:sz w:val="24"/>
          <w:szCs w:val="24"/>
        </w:rPr>
      </w:pPr>
      <w:r w:rsidRPr="00E53111">
        <w:rPr>
          <w:rFonts w:cs="Times New Roman"/>
          <w:sz w:val="24"/>
          <w:szCs w:val="24"/>
        </w:rPr>
        <w:t xml:space="preserve">Плановая проверка может быть перенесена на основании заявления члена Ассоциации, содержащего объективные причины переноса проверки. В этом случае </w:t>
      </w:r>
      <w:r w:rsidR="008E3359" w:rsidRPr="00E53111">
        <w:rPr>
          <w:sz w:val="24"/>
          <w:szCs w:val="24"/>
        </w:rPr>
        <w:t>по ходатайству председателя Контрольной комиссии, решением (приказом) Генерального директора Ассоциации срок проверки может быть перенесен.</w:t>
      </w:r>
      <w:r w:rsidR="00533FFB" w:rsidRPr="00E53111">
        <w:rPr>
          <w:sz w:val="24"/>
          <w:szCs w:val="24"/>
        </w:rPr>
        <w:t xml:space="preserve"> </w:t>
      </w:r>
    </w:p>
    <w:p w:rsidR="00E1286F" w:rsidRPr="00E53111" w:rsidRDefault="00E1286F" w:rsidP="009B0A2E">
      <w:pPr>
        <w:pStyle w:val="aa"/>
        <w:numPr>
          <w:ilvl w:val="0"/>
          <w:numId w:val="6"/>
        </w:numPr>
        <w:tabs>
          <w:tab w:val="left" w:pos="0"/>
        </w:tabs>
        <w:ind w:left="0" w:firstLine="709"/>
        <w:jc w:val="both"/>
        <w:rPr>
          <w:rFonts w:cs="Times New Roman"/>
          <w:sz w:val="24"/>
          <w:szCs w:val="24"/>
        </w:rPr>
      </w:pPr>
      <w:r w:rsidRPr="00E53111">
        <w:rPr>
          <w:rFonts w:cs="Times New Roman"/>
          <w:sz w:val="24"/>
          <w:szCs w:val="24"/>
        </w:rPr>
        <w:t xml:space="preserve">Предметом проверки является соответствие </w:t>
      </w:r>
      <w:r w:rsidR="00150CBA" w:rsidRPr="00E53111">
        <w:rPr>
          <w:rFonts w:cs="Times New Roman"/>
          <w:sz w:val="24"/>
          <w:szCs w:val="24"/>
        </w:rPr>
        <w:t>организации (ИП)</w:t>
      </w:r>
      <w:r w:rsidRPr="00E53111">
        <w:rPr>
          <w:rFonts w:cs="Times New Roman"/>
          <w:sz w:val="24"/>
          <w:szCs w:val="24"/>
        </w:rPr>
        <w:t xml:space="preserve"> требованиям к член</w:t>
      </w:r>
      <w:r w:rsidR="00B27014" w:rsidRPr="00E53111">
        <w:rPr>
          <w:rFonts w:cs="Times New Roman"/>
          <w:sz w:val="24"/>
          <w:szCs w:val="24"/>
        </w:rPr>
        <w:t>ам</w:t>
      </w:r>
      <w:r w:rsidRPr="00E53111">
        <w:rPr>
          <w:rFonts w:cs="Times New Roman"/>
          <w:sz w:val="24"/>
          <w:szCs w:val="24"/>
        </w:rPr>
        <w:t xml:space="preserve"> Ассоциации, полнота и достоверность представленной информации.</w:t>
      </w:r>
      <w:r w:rsidR="00273D16">
        <w:rPr>
          <w:rFonts w:cs="Times New Roman"/>
          <w:sz w:val="24"/>
          <w:szCs w:val="24"/>
        </w:rPr>
        <w:t xml:space="preserve"> </w:t>
      </w:r>
      <w:r w:rsidR="003562FD" w:rsidRPr="00E53111">
        <w:rPr>
          <w:rFonts w:cs="Times New Roman"/>
          <w:sz w:val="24"/>
          <w:szCs w:val="24"/>
        </w:rPr>
        <w:t xml:space="preserve">При необходимости в ходе осуществления проверки могут быть приглашены специалисты и эксперты. </w:t>
      </w:r>
      <w:r w:rsidRPr="00E53111">
        <w:rPr>
          <w:rFonts w:cs="Times New Roman"/>
          <w:sz w:val="24"/>
          <w:szCs w:val="24"/>
        </w:rPr>
        <w:t xml:space="preserve"> </w:t>
      </w:r>
      <w:r w:rsidR="003562FD" w:rsidRPr="00E53111">
        <w:rPr>
          <w:rFonts w:cs="Times New Roman"/>
          <w:sz w:val="24"/>
          <w:szCs w:val="24"/>
        </w:rPr>
        <w:t xml:space="preserve">  </w:t>
      </w:r>
    </w:p>
    <w:p w:rsidR="00246526" w:rsidRPr="00E53111" w:rsidRDefault="00526F22" w:rsidP="00246526">
      <w:pPr>
        <w:pStyle w:val="aa"/>
        <w:tabs>
          <w:tab w:val="left" w:pos="0"/>
        </w:tabs>
        <w:ind w:left="0" w:firstLine="709"/>
        <w:jc w:val="both"/>
        <w:rPr>
          <w:rFonts w:cs="Times New Roman"/>
          <w:sz w:val="24"/>
          <w:szCs w:val="24"/>
        </w:rPr>
      </w:pPr>
      <w:r w:rsidRPr="00E53111">
        <w:rPr>
          <w:rFonts w:cs="Times New Roman"/>
          <w:sz w:val="24"/>
          <w:szCs w:val="24"/>
        </w:rPr>
        <w:t xml:space="preserve">Член Ассоциации, без уважительных причин уклоняющийся от проведения проверки, может быть привлечен к дисциплинарной ответственности в соответствии </w:t>
      </w:r>
      <w:r w:rsidR="00135379" w:rsidRPr="00E53111">
        <w:rPr>
          <w:rFonts w:cs="Times New Roman"/>
          <w:sz w:val="24"/>
          <w:szCs w:val="24"/>
        </w:rPr>
        <w:t>нормативными документами</w:t>
      </w:r>
      <w:r w:rsidRPr="00E53111">
        <w:rPr>
          <w:rFonts w:cs="Times New Roman"/>
          <w:sz w:val="24"/>
          <w:szCs w:val="24"/>
        </w:rPr>
        <w:t xml:space="preserve"> Ассоциации. </w:t>
      </w:r>
    </w:p>
    <w:p w:rsidR="00246526" w:rsidRPr="00E53111" w:rsidRDefault="00246526" w:rsidP="00246526">
      <w:pPr>
        <w:pStyle w:val="aa"/>
        <w:tabs>
          <w:tab w:val="left" w:pos="0"/>
        </w:tabs>
        <w:ind w:left="0" w:firstLine="709"/>
        <w:jc w:val="both"/>
        <w:rPr>
          <w:rFonts w:cs="Times New Roman"/>
          <w:sz w:val="24"/>
          <w:szCs w:val="24"/>
        </w:rPr>
      </w:pPr>
      <w:r w:rsidRPr="00E53111">
        <w:rPr>
          <w:rFonts w:cs="Times New Roman"/>
          <w:sz w:val="24"/>
          <w:szCs w:val="24"/>
        </w:rPr>
        <w:t xml:space="preserve">5.7. </w:t>
      </w:r>
      <w:r w:rsidR="00E731C2" w:rsidRPr="00E53111">
        <w:rPr>
          <w:rFonts w:cs="Times New Roman"/>
          <w:sz w:val="24"/>
          <w:szCs w:val="24"/>
        </w:rPr>
        <w:t>По итогам плановой проверки составляется Акт плановой проверки (далее – Акт проверки)</w:t>
      </w:r>
      <w:r w:rsidR="00D17B69" w:rsidRPr="00E53111">
        <w:rPr>
          <w:rFonts w:cs="Times New Roman"/>
          <w:sz w:val="24"/>
          <w:szCs w:val="24"/>
        </w:rPr>
        <w:t xml:space="preserve"> </w:t>
      </w:r>
      <w:r w:rsidR="00E731C2" w:rsidRPr="00E53111">
        <w:rPr>
          <w:rFonts w:cs="Times New Roman"/>
          <w:sz w:val="24"/>
          <w:szCs w:val="24"/>
        </w:rPr>
        <w:t>в двух экземплярах, которые подписываются членами комиссии, проводившими проверку, и уполномоченным представителем проверяемого члена Ассоциации. Один экземпляр Акта проверки хранится в деле члена саморегулируемой организации, второй экземпляр передается уполномоченному представителю проверяемого. В целях своевременного информирования члена Ассоциации о результатах проверки сканированная копия Акта проверки может быть направлена проверяемому по электронной почте. Форма Акта плановой проверки утверждается Контрольным комитетом.</w:t>
      </w:r>
    </w:p>
    <w:p w:rsidR="00246526" w:rsidRPr="00E53111" w:rsidRDefault="00246526" w:rsidP="00246526">
      <w:pPr>
        <w:pStyle w:val="aa"/>
        <w:tabs>
          <w:tab w:val="left" w:pos="0"/>
        </w:tabs>
        <w:ind w:left="0" w:firstLine="709"/>
        <w:jc w:val="both"/>
        <w:rPr>
          <w:rFonts w:cs="Times New Roman"/>
          <w:sz w:val="24"/>
          <w:szCs w:val="24"/>
        </w:rPr>
      </w:pPr>
      <w:r w:rsidRPr="00E53111">
        <w:rPr>
          <w:rFonts w:cs="Times New Roman"/>
          <w:sz w:val="24"/>
          <w:szCs w:val="24"/>
        </w:rPr>
        <w:t xml:space="preserve">5.8. </w:t>
      </w:r>
      <w:r w:rsidR="00E731C2" w:rsidRPr="00E53111">
        <w:rPr>
          <w:rFonts w:cs="Times New Roman"/>
          <w:sz w:val="24"/>
          <w:szCs w:val="24"/>
        </w:rPr>
        <w:t>В случае несогласия с изложенными в Акте плановой проверки выводами</w:t>
      </w:r>
      <w:r w:rsidR="00D17B69" w:rsidRPr="00E53111">
        <w:rPr>
          <w:rFonts w:cs="Times New Roman"/>
          <w:sz w:val="24"/>
          <w:szCs w:val="24"/>
        </w:rPr>
        <w:t>,</w:t>
      </w:r>
      <w:r w:rsidR="00E731C2" w:rsidRPr="00E53111">
        <w:rPr>
          <w:rFonts w:cs="Times New Roman"/>
          <w:sz w:val="24"/>
          <w:szCs w:val="24"/>
        </w:rPr>
        <w:t xml:space="preserve"> проверяемый член Ассоциации имеет право</w:t>
      </w:r>
      <w:r w:rsidR="00D17B69" w:rsidRPr="00E53111">
        <w:rPr>
          <w:rFonts w:cs="Times New Roman"/>
          <w:sz w:val="24"/>
          <w:szCs w:val="24"/>
        </w:rPr>
        <w:t>,</w:t>
      </w:r>
      <w:r w:rsidR="00E731C2" w:rsidRPr="00E53111">
        <w:rPr>
          <w:rFonts w:cs="Times New Roman"/>
          <w:sz w:val="24"/>
          <w:szCs w:val="24"/>
        </w:rPr>
        <w:t xml:space="preserve"> не позднее двух рабочих дней с даты ознакомления проверяемого с результатами плановой проверки</w:t>
      </w:r>
      <w:r w:rsidR="00D17B69" w:rsidRPr="00E53111">
        <w:rPr>
          <w:rFonts w:cs="Times New Roman"/>
          <w:sz w:val="24"/>
          <w:szCs w:val="24"/>
        </w:rPr>
        <w:t>,</w:t>
      </w:r>
      <w:r w:rsidR="00E731C2" w:rsidRPr="00E53111">
        <w:rPr>
          <w:rFonts w:cs="Times New Roman"/>
          <w:sz w:val="24"/>
          <w:szCs w:val="24"/>
        </w:rPr>
        <w:t xml:space="preserve"> представить в Ассоциацию в письменной форме мотивированные возражения по результатам проверки, которые вместе с другими материалами плановой проверки подлежат рассмотрению Контрольным комитетом. По результатам рассмотрения материалов проверки Контрольный комитет подтверждает обоснованность выводов плановой проверки либо указывает на их необоснованность. Контрольный комитет также может принять решение о дополнительной проверке фактов, изложенных проверяемым в своих возражениях по результатам проверки.</w:t>
      </w:r>
    </w:p>
    <w:p w:rsidR="00246526" w:rsidRPr="00E53111" w:rsidRDefault="00246526" w:rsidP="00246526">
      <w:pPr>
        <w:pStyle w:val="aa"/>
        <w:tabs>
          <w:tab w:val="left" w:pos="0"/>
        </w:tabs>
        <w:ind w:left="0" w:firstLine="709"/>
        <w:jc w:val="both"/>
        <w:rPr>
          <w:rFonts w:cs="Times New Roman"/>
          <w:sz w:val="24"/>
          <w:szCs w:val="24"/>
        </w:rPr>
      </w:pPr>
      <w:r w:rsidRPr="00E53111">
        <w:rPr>
          <w:rFonts w:cs="Times New Roman"/>
          <w:sz w:val="24"/>
          <w:szCs w:val="24"/>
        </w:rPr>
        <w:t xml:space="preserve">5.9. </w:t>
      </w:r>
      <w:r w:rsidR="00E731C2" w:rsidRPr="00E53111">
        <w:rPr>
          <w:rFonts w:cs="Times New Roman"/>
          <w:sz w:val="24"/>
          <w:szCs w:val="24"/>
        </w:rPr>
        <w:t xml:space="preserve">В случае выявления в результате плановой проверки фактов нарушений членом Ассоциации требований законодательства Российской Федерации о градостроительной деятельности, о техническом регулировании, обязательных требований стандартов на процессы выполнения работ, утвержденных НОСТРОЙ, требований стандартов и внутренних документов саморегулируемой организации, в том числе условий членства в Ассоциации  «СпецСтройРеконструкция», фактов ненадлежащего исполнения (неисполнения) членом Ассоциации обязательств по договорам подряда на осуществление  строительства, </w:t>
      </w:r>
      <w:r w:rsidR="00E731C2" w:rsidRPr="00E53111">
        <w:rPr>
          <w:rFonts w:cs="Times New Roman"/>
          <w:sz w:val="24"/>
          <w:szCs w:val="24"/>
        </w:rPr>
        <w:lastRenderedPageBreak/>
        <w:t>реконструкции</w:t>
      </w:r>
      <w:r w:rsidR="00D17B69" w:rsidRPr="00E53111">
        <w:rPr>
          <w:rFonts w:cs="Times New Roman"/>
          <w:sz w:val="24"/>
          <w:szCs w:val="24"/>
        </w:rPr>
        <w:t xml:space="preserve">, </w:t>
      </w:r>
      <w:r w:rsidR="00E731C2" w:rsidRPr="00E53111">
        <w:rPr>
          <w:rFonts w:cs="Times New Roman"/>
          <w:sz w:val="24"/>
          <w:szCs w:val="24"/>
        </w:rPr>
        <w:t>капитального ремонта,</w:t>
      </w:r>
      <w:r w:rsidR="00D17B69" w:rsidRPr="00E53111">
        <w:rPr>
          <w:rFonts w:cs="Times New Roman"/>
          <w:sz w:val="24"/>
          <w:szCs w:val="24"/>
        </w:rPr>
        <w:t xml:space="preserve"> сноса,</w:t>
      </w:r>
      <w:r w:rsidR="00E731C2" w:rsidRPr="00E53111">
        <w:rPr>
          <w:rFonts w:cs="Times New Roman"/>
          <w:sz w:val="24"/>
          <w:szCs w:val="24"/>
        </w:rPr>
        <w:t xml:space="preserve"> заключенным с использованием конкурентных способов заключения договоров, а также в случае неисполнения членом Ассоциации требования саморегулируемой организации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 вопрос о возможном применении в отношении такого члена Ассоциации меры дисциплинарного воздействия выносится  на  рассмотрение Дисциплинарного комитета.</w:t>
      </w:r>
      <w:r w:rsidR="00533FFB" w:rsidRPr="00E53111">
        <w:rPr>
          <w:rFonts w:cs="Times New Roman"/>
          <w:sz w:val="24"/>
          <w:szCs w:val="24"/>
        </w:rPr>
        <w:t xml:space="preserve"> </w:t>
      </w:r>
      <w:r w:rsidR="00E731C2" w:rsidRPr="00E53111">
        <w:rPr>
          <w:rFonts w:cs="Times New Roman"/>
          <w:sz w:val="24"/>
          <w:szCs w:val="24"/>
        </w:rPr>
        <w:t xml:space="preserve"> </w:t>
      </w:r>
    </w:p>
    <w:p w:rsidR="00246526" w:rsidRPr="00E53111" w:rsidRDefault="00246526" w:rsidP="00246526">
      <w:pPr>
        <w:pStyle w:val="aa"/>
        <w:tabs>
          <w:tab w:val="left" w:pos="0"/>
        </w:tabs>
        <w:ind w:left="0" w:firstLine="709"/>
        <w:jc w:val="both"/>
        <w:rPr>
          <w:rFonts w:cs="Times New Roman"/>
          <w:sz w:val="24"/>
          <w:szCs w:val="24"/>
        </w:rPr>
      </w:pPr>
      <w:r w:rsidRPr="00E53111">
        <w:rPr>
          <w:rFonts w:cs="Times New Roman"/>
          <w:sz w:val="24"/>
          <w:szCs w:val="24"/>
        </w:rPr>
        <w:t xml:space="preserve">5.9.1. </w:t>
      </w:r>
      <w:r w:rsidR="00564B6C" w:rsidRPr="00E53111">
        <w:rPr>
          <w:rFonts w:cs="Times New Roman"/>
          <w:sz w:val="24"/>
          <w:szCs w:val="24"/>
        </w:rPr>
        <w:t>В случае выявления в результате плановой проверки фактов незначительных</w:t>
      </w:r>
      <w:r w:rsidR="009B0A2E" w:rsidRPr="00E53111">
        <w:rPr>
          <w:rFonts w:cs="Times New Roman"/>
          <w:sz w:val="24"/>
          <w:szCs w:val="24"/>
        </w:rPr>
        <w:t xml:space="preserve"> (не влияющих на безопасность объектов капитального строительства)</w:t>
      </w:r>
      <w:r w:rsidR="00564B6C" w:rsidRPr="00E53111">
        <w:rPr>
          <w:rFonts w:cs="Times New Roman"/>
          <w:sz w:val="24"/>
          <w:szCs w:val="24"/>
        </w:rPr>
        <w:t xml:space="preserve"> нарушений</w:t>
      </w:r>
      <w:r w:rsidR="00833EEA" w:rsidRPr="00E53111">
        <w:rPr>
          <w:rFonts w:cs="Times New Roman"/>
          <w:sz w:val="24"/>
          <w:szCs w:val="24"/>
        </w:rPr>
        <w:t>, допущенных членом Ассоциации</w:t>
      </w:r>
      <w:r w:rsidR="00564B6C" w:rsidRPr="00E53111">
        <w:rPr>
          <w:rFonts w:cs="Times New Roman"/>
          <w:sz w:val="24"/>
          <w:szCs w:val="24"/>
        </w:rPr>
        <w:t>, решение о передаче материалов проверки в Дисциплинарный комитет для применения мер дисциплинарного воздействия принимается на усмотрение Комитета контроля.</w:t>
      </w:r>
    </w:p>
    <w:p w:rsidR="00E731C2" w:rsidRPr="00E53111" w:rsidRDefault="00246526" w:rsidP="00246526">
      <w:pPr>
        <w:pStyle w:val="aa"/>
        <w:tabs>
          <w:tab w:val="left" w:pos="0"/>
        </w:tabs>
        <w:ind w:left="0" w:firstLine="709"/>
        <w:jc w:val="both"/>
        <w:rPr>
          <w:rFonts w:cs="Times New Roman"/>
          <w:sz w:val="24"/>
          <w:szCs w:val="24"/>
        </w:rPr>
      </w:pPr>
      <w:r w:rsidRPr="00E53111">
        <w:rPr>
          <w:rFonts w:cs="Times New Roman"/>
          <w:sz w:val="24"/>
          <w:szCs w:val="24"/>
        </w:rPr>
        <w:t>5.10.</w:t>
      </w:r>
      <w:r w:rsidR="00BE54EB" w:rsidRPr="00E53111">
        <w:rPr>
          <w:rFonts w:cs="Times New Roman"/>
          <w:sz w:val="24"/>
          <w:szCs w:val="24"/>
        </w:rPr>
        <w:t xml:space="preserve"> </w:t>
      </w:r>
      <w:r w:rsidR="00E731C2" w:rsidRPr="00E53111">
        <w:rPr>
          <w:rFonts w:cs="Times New Roman"/>
          <w:sz w:val="24"/>
          <w:szCs w:val="24"/>
        </w:rPr>
        <w:t>Плановая проверка не пров</w:t>
      </w:r>
      <w:r w:rsidR="00E01323" w:rsidRPr="00E53111">
        <w:rPr>
          <w:rFonts w:cs="Times New Roman"/>
          <w:sz w:val="24"/>
          <w:szCs w:val="24"/>
        </w:rPr>
        <w:t>оди</w:t>
      </w:r>
      <w:r w:rsidR="00E731C2" w:rsidRPr="00E53111">
        <w:rPr>
          <w:rFonts w:cs="Times New Roman"/>
          <w:sz w:val="24"/>
          <w:szCs w:val="24"/>
        </w:rPr>
        <w:t xml:space="preserve">тся, если плановой проверке предшествовала внеплановая проверка, по содержанию идентичная плановой проверке и с момента окончания внеплановой проверки прошло не более </w:t>
      </w:r>
      <w:r w:rsidR="00B8141D" w:rsidRPr="00E53111">
        <w:rPr>
          <w:rFonts w:cs="Times New Roman"/>
          <w:sz w:val="24"/>
          <w:szCs w:val="24"/>
        </w:rPr>
        <w:t>3 месяцев</w:t>
      </w:r>
      <w:r w:rsidR="00E731C2" w:rsidRPr="00E53111">
        <w:rPr>
          <w:rFonts w:cs="Times New Roman"/>
          <w:sz w:val="24"/>
          <w:szCs w:val="24"/>
        </w:rPr>
        <w:t>.</w:t>
      </w:r>
    </w:p>
    <w:p w:rsidR="00E30546" w:rsidRPr="00E53111" w:rsidRDefault="002B2F0B" w:rsidP="002B2F0B">
      <w:pPr>
        <w:tabs>
          <w:tab w:val="left" w:pos="0"/>
        </w:tabs>
        <w:ind w:left="709"/>
        <w:jc w:val="center"/>
        <w:rPr>
          <w:rFonts w:cs="Times New Roman"/>
          <w:b/>
          <w:sz w:val="24"/>
          <w:szCs w:val="24"/>
        </w:rPr>
      </w:pPr>
      <w:r w:rsidRPr="00E53111">
        <w:rPr>
          <w:rFonts w:cs="Times New Roman"/>
          <w:b/>
          <w:sz w:val="24"/>
          <w:szCs w:val="24"/>
        </w:rPr>
        <w:t xml:space="preserve">6. </w:t>
      </w:r>
      <w:r w:rsidR="00526F22" w:rsidRPr="00E53111">
        <w:rPr>
          <w:rFonts w:cs="Times New Roman"/>
          <w:b/>
          <w:sz w:val="24"/>
          <w:szCs w:val="24"/>
        </w:rPr>
        <w:t>Внеплановые проверки</w:t>
      </w:r>
    </w:p>
    <w:p w:rsidR="00CE6E93" w:rsidRPr="00E53111" w:rsidRDefault="00CE6E93" w:rsidP="00545235">
      <w:pPr>
        <w:pStyle w:val="aa"/>
        <w:tabs>
          <w:tab w:val="left" w:pos="0"/>
        </w:tabs>
        <w:rPr>
          <w:rFonts w:cs="Times New Roman"/>
          <w:b/>
          <w:sz w:val="24"/>
          <w:szCs w:val="24"/>
        </w:rPr>
      </w:pPr>
    </w:p>
    <w:p w:rsidR="000A6C44" w:rsidRPr="00E53111" w:rsidRDefault="00526F22" w:rsidP="008B4A1E">
      <w:pPr>
        <w:pStyle w:val="aa"/>
        <w:numPr>
          <w:ilvl w:val="1"/>
          <w:numId w:val="7"/>
        </w:numPr>
        <w:tabs>
          <w:tab w:val="left" w:pos="0"/>
        </w:tabs>
        <w:ind w:left="0" w:firstLine="709"/>
        <w:jc w:val="both"/>
        <w:rPr>
          <w:rFonts w:cs="Times New Roman"/>
          <w:sz w:val="24"/>
          <w:szCs w:val="24"/>
        </w:rPr>
      </w:pPr>
      <w:r w:rsidRPr="00E53111">
        <w:rPr>
          <w:rFonts w:cs="Times New Roman"/>
          <w:sz w:val="24"/>
          <w:szCs w:val="24"/>
        </w:rPr>
        <w:t>Внеплановая проверка назначается в следующих случаях:</w:t>
      </w:r>
    </w:p>
    <w:p w:rsidR="000A6C44" w:rsidRPr="00E53111" w:rsidRDefault="003E6FC6" w:rsidP="003E6FC6">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рассмотрение которых относится к сфере деятельности Комитета контроля Ассоциации;</w:t>
      </w:r>
    </w:p>
    <w:p w:rsidR="00E30546" w:rsidRPr="00E53111" w:rsidRDefault="003E6FC6" w:rsidP="003E6FC6">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по истечении срока исполнения членом Ассоциации ранее выданного предписания об устранении выявленного нарушения; </w:t>
      </w:r>
    </w:p>
    <w:p w:rsidR="00E92869" w:rsidRPr="00E53111" w:rsidRDefault="003E6FC6" w:rsidP="003E6FC6">
      <w:pPr>
        <w:pStyle w:val="aa"/>
        <w:tabs>
          <w:tab w:val="left" w:pos="0"/>
        </w:tabs>
        <w:ind w:left="0" w:firstLine="709"/>
        <w:jc w:val="both"/>
        <w:rPr>
          <w:rFonts w:cs="Times New Roman"/>
          <w:sz w:val="24"/>
          <w:szCs w:val="24"/>
        </w:rPr>
      </w:pPr>
      <w:r>
        <w:rPr>
          <w:rFonts w:cs="Times New Roman"/>
          <w:sz w:val="24"/>
          <w:szCs w:val="24"/>
        </w:rPr>
        <w:t xml:space="preserve">- </w:t>
      </w:r>
      <w:r w:rsidR="00E92869" w:rsidRPr="00E53111">
        <w:rPr>
          <w:rFonts w:cs="Times New Roman"/>
          <w:sz w:val="24"/>
          <w:szCs w:val="24"/>
        </w:rPr>
        <w:t>при получении Ассоциацией иной информации (кроме жалоб и обращений)</w:t>
      </w:r>
      <w:r w:rsidR="00E01323" w:rsidRPr="00E53111">
        <w:rPr>
          <w:rFonts w:cs="Times New Roman"/>
          <w:sz w:val="24"/>
          <w:szCs w:val="24"/>
        </w:rPr>
        <w:t xml:space="preserve"> </w:t>
      </w:r>
      <w:r w:rsidR="00E92869" w:rsidRPr="00E53111">
        <w:rPr>
          <w:rFonts w:cs="Times New Roman"/>
          <w:sz w:val="24"/>
          <w:szCs w:val="24"/>
        </w:rPr>
        <w:t xml:space="preserve">о нарушениях, </w:t>
      </w:r>
      <w:r w:rsidR="006D14EB" w:rsidRPr="00E53111">
        <w:rPr>
          <w:rFonts w:cs="Times New Roman"/>
          <w:sz w:val="24"/>
          <w:szCs w:val="24"/>
        </w:rPr>
        <w:t>относящихся к предмету контроля Ассоциации.</w:t>
      </w:r>
    </w:p>
    <w:p w:rsidR="00A23BA2" w:rsidRPr="00E53111" w:rsidRDefault="003E6FC6" w:rsidP="003E6FC6">
      <w:pPr>
        <w:pStyle w:val="aa"/>
        <w:shd w:val="clear" w:color="auto" w:fill="FFFFFF"/>
        <w:tabs>
          <w:tab w:val="left" w:pos="0"/>
        </w:tabs>
        <w:ind w:left="0" w:firstLine="709"/>
        <w:jc w:val="both"/>
        <w:rPr>
          <w:sz w:val="28"/>
          <w:szCs w:val="28"/>
        </w:rPr>
      </w:pPr>
      <w:r>
        <w:rPr>
          <w:rFonts w:eastAsia="Times New Roman" w:cs="Times New Roman"/>
          <w:sz w:val="24"/>
          <w:szCs w:val="24"/>
          <w:lang w:eastAsia="ru-RU"/>
        </w:rPr>
        <w:t xml:space="preserve">- </w:t>
      </w:r>
      <w:r w:rsidR="006D14EB" w:rsidRPr="00E53111">
        <w:rPr>
          <w:rFonts w:eastAsia="Times New Roman" w:cs="Times New Roman"/>
          <w:sz w:val="24"/>
          <w:szCs w:val="24"/>
          <w:lang w:eastAsia="ru-RU"/>
        </w:rPr>
        <w:t xml:space="preserve">поступления в Ассоциацию заявления члена Ассоциации о намерении осуществлять </w:t>
      </w:r>
      <w:r w:rsidR="006D14EB" w:rsidRPr="00E53111">
        <w:rPr>
          <w:rFonts w:eastAsia="Times New Roman" w:cs="Times New Roman"/>
          <w:iCs/>
          <w:sz w:val="24"/>
          <w:szCs w:val="24"/>
          <w:lang w:eastAsia="ru-RU"/>
        </w:rPr>
        <w:t>строительство, реконструкцию, капитальный ремонт</w:t>
      </w:r>
      <w:r w:rsidR="00B8141D" w:rsidRPr="00E53111">
        <w:rPr>
          <w:rFonts w:eastAsia="Times New Roman" w:cs="Times New Roman"/>
          <w:iCs/>
          <w:sz w:val="24"/>
          <w:szCs w:val="24"/>
          <w:lang w:eastAsia="ru-RU"/>
        </w:rPr>
        <w:t>, снос</w:t>
      </w:r>
      <w:r w:rsidR="006D14EB" w:rsidRPr="00E53111">
        <w:rPr>
          <w:rFonts w:eastAsia="Times New Roman" w:cs="Times New Roman"/>
          <w:iCs/>
          <w:sz w:val="24"/>
          <w:szCs w:val="24"/>
          <w:lang w:eastAsia="ru-RU"/>
        </w:rPr>
        <w:t xml:space="preserve"> особо опасных, технически сложных и уникальных объектов (за исключением объектов использования атомной энергии).</w:t>
      </w:r>
      <w:r w:rsidR="006D14EB" w:rsidRPr="00E53111">
        <w:rPr>
          <w:rFonts w:eastAsia="Times New Roman" w:cs="Times New Roman"/>
          <w:sz w:val="24"/>
          <w:szCs w:val="24"/>
          <w:lang w:eastAsia="ru-RU"/>
        </w:rPr>
        <w:t xml:space="preserve"> </w:t>
      </w:r>
    </w:p>
    <w:p w:rsidR="00A23BA2" w:rsidRPr="00E53111" w:rsidRDefault="003E6FC6" w:rsidP="003E6FC6">
      <w:pPr>
        <w:pStyle w:val="aa"/>
        <w:shd w:val="clear" w:color="auto" w:fill="FFFFFF"/>
        <w:tabs>
          <w:tab w:val="left" w:pos="0"/>
        </w:tabs>
        <w:ind w:left="0" w:firstLine="709"/>
        <w:jc w:val="both"/>
        <w:rPr>
          <w:sz w:val="24"/>
          <w:szCs w:val="24"/>
        </w:rPr>
      </w:pPr>
      <w:r>
        <w:rPr>
          <w:sz w:val="24"/>
          <w:szCs w:val="24"/>
        </w:rPr>
        <w:t xml:space="preserve">- </w:t>
      </w:r>
      <w:r w:rsidR="00365504" w:rsidRPr="00E53111">
        <w:rPr>
          <w:sz w:val="24"/>
          <w:szCs w:val="24"/>
        </w:rPr>
        <w:t>нарушения</w:t>
      </w:r>
      <w:r w:rsidR="00A23BA2" w:rsidRPr="00E53111">
        <w:rPr>
          <w:sz w:val="24"/>
          <w:szCs w:val="24"/>
        </w:rPr>
        <w:t xml:space="preserve"> обязательных требований Ассоциации или возникновении угрозы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вследствие недостатков работ по строительству, реконструкции, капитальному ремонту, сносу объекта капитального строительства, которые выполнены членами Ассоциации. </w:t>
      </w:r>
    </w:p>
    <w:p w:rsidR="006D14EB" w:rsidRPr="00E53111" w:rsidRDefault="003E6FC6" w:rsidP="003E6FC6">
      <w:pPr>
        <w:pStyle w:val="aa"/>
        <w:shd w:val="clear" w:color="auto" w:fill="FFFFFF"/>
        <w:tabs>
          <w:tab w:val="left" w:pos="0"/>
        </w:tabs>
        <w:ind w:left="0" w:firstLine="709"/>
        <w:jc w:val="both"/>
        <w:rPr>
          <w:rFonts w:eastAsia="Times New Roman" w:cs="Times New Roman"/>
          <w:sz w:val="24"/>
          <w:szCs w:val="24"/>
          <w:lang w:eastAsia="ru-RU"/>
        </w:rPr>
      </w:pPr>
      <w:r>
        <w:rPr>
          <w:rFonts w:cs="Times New Roman"/>
          <w:sz w:val="24"/>
          <w:szCs w:val="24"/>
        </w:rPr>
        <w:t xml:space="preserve">- </w:t>
      </w:r>
      <w:r w:rsidR="006D14EB" w:rsidRPr="00E53111">
        <w:rPr>
          <w:rFonts w:cs="Times New Roman"/>
          <w:sz w:val="24"/>
          <w:szCs w:val="24"/>
        </w:rPr>
        <w:t xml:space="preserve">по результатам </w:t>
      </w:r>
      <w:r w:rsidR="006D14EB" w:rsidRPr="00E53111">
        <w:rPr>
          <w:rFonts w:eastAsia="Times New Roman" w:cs="Times New Roman"/>
          <w:iCs/>
          <w:sz w:val="24"/>
          <w:szCs w:val="24"/>
          <w:lang w:eastAsia="ru-RU"/>
        </w:rPr>
        <w:t>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при осуществлении (либо намерении осуществлять) строительство, реконструкцию, капитальный ремонт</w:t>
      </w:r>
      <w:r w:rsidR="00B8141D" w:rsidRPr="00E53111">
        <w:rPr>
          <w:rFonts w:eastAsia="Times New Roman" w:cs="Times New Roman"/>
          <w:iCs/>
          <w:sz w:val="24"/>
          <w:szCs w:val="24"/>
          <w:lang w:eastAsia="ru-RU"/>
        </w:rPr>
        <w:t>, снос</w:t>
      </w:r>
      <w:r w:rsidR="006D14EB" w:rsidRPr="00E53111">
        <w:rPr>
          <w:rFonts w:eastAsia="Times New Roman" w:cs="Times New Roman"/>
          <w:iCs/>
          <w:sz w:val="24"/>
          <w:szCs w:val="24"/>
          <w:lang w:eastAsia="ru-RU"/>
        </w:rPr>
        <w:t xml:space="preserve"> особо опасных, технически сложных и уникальных объектов (за исключением объектов использования атомной энергии).</w:t>
      </w:r>
    </w:p>
    <w:p w:rsidR="00B74E71" w:rsidRPr="00E53111" w:rsidRDefault="003E6FC6" w:rsidP="003E6FC6">
      <w:pPr>
        <w:pStyle w:val="aa"/>
        <w:shd w:val="clear" w:color="auto" w:fill="FFFFFF"/>
        <w:tabs>
          <w:tab w:val="left" w:pos="0"/>
        </w:tabs>
        <w:ind w:left="0" w:firstLine="709"/>
        <w:jc w:val="both"/>
        <w:rPr>
          <w:rFonts w:eastAsia="Times New Roman" w:cs="Times New Roman"/>
          <w:sz w:val="24"/>
          <w:szCs w:val="24"/>
          <w:lang w:eastAsia="ru-RU"/>
        </w:rPr>
      </w:pPr>
      <w:r>
        <w:rPr>
          <w:rFonts w:cs="Times New Roman"/>
          <w:sz w:val="24"/>
          <w:szCs w:val="24"/>
        </w:rPr>
        <w:lastRenderedPageBreak/>
        <w:t xml:space="preserve">- </w:t>
      </w:r>
      <w:r w:rsidR="00E01323" w:rsidRPr="00E53111">
        <w:rPr>
          <w:rFonts w:cs="Times New Roman"/>
          <w:sz w:val="24"/>
          <w:szCs w:val="24"/>
        </w:rPr>
        <w:t>п</w:t>
      </w:r>
      <w:r w:rsidR="00B74E71" w:rsidRPr="00E53111">
        <w:rPr>
          <w:rFonts w:cs="Times New Roman"/>
          <w:sz w:val="24"/>
          <w:szCs w:val="24"/>
        </w:rPr>
        <w:t>о результатам мониторинга информации о деятельности членов СРО, содержащейся в открытых источниках.</w:t>
      </w:r>
    </w:p>
    <w:p w:rsidR="0003607F" w:rsidRPr="00E53111" w:rsidRDefault="003E6FC6" w:rsidP="003E6FC6">
      <w:pPr>
        <w:pStyle w:val="aa"/>
        <w:shd w:val="clear" w:color="auto" w:fill="FFFFFF"/>
        <w:tabs>
          <w:tab w:val="left" w:pos="0"/>
        </w:tabs>
        <w:ind w:left="0" w:firstLine="709"/>
        <w:jc w:val="both"/>
        <w:rPr>
          <w:rFonts w:eastAsia="Times New Roman" w:cs="Times New Roman"/>
          <w:sz w:val="24"/>
          <w:szCs w:val="24"/>
          <w:lang w:eastAsia="ru-RU"/>
        </w:rPr>
      </w:pPr>
      <w:r>
        <w:rPr>
          <w:rFonts w:cs="Times New Roman"/>
          <w:sz w:val="24"/>
          <w:szCs w:val="24"/>
        </w:rPr>
        <w:t xml:space="preserve">- </w:t>
      </w:r>
      <w:r w:rsidR="00E01323" w:rsidRPr="00E53111">
        <w:rPr>
          <w:rFonts w:cs="Times New Roman"/>
          <w:sz w:val="24"/>
          <w:szCs w:val="24"/>
        </w:rPr>
        <w:t>н</w:t>
      </w:r>
      <w:r w:rsidR="0003607F" w:rsidRPr="00E53111">
        <w:rPr>
          <w:rFonts w:cs="Times New Roman"/>
          <w:sz w:val="24"/>
          <w:szCs w:val="24"/>
        </w:rPr>
        <w:t>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может являться основанием для проведения внеплановой проверки члена СРО.</w:t>
      </w:r>
    </w:p>
    <w:p w:rsidR="004A7607" w:rsidRPr="00E53111" w:rsidRDefault="004A7607"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Члены Ассоциации, заключившие договоры строительного подряда, договоры подряда на осуществление сноса с использованием конкурентных способов заключения договоров, обязаны уведомить Ассоциацию о каждом факте предъявления к ним претензии, иска, иного имущественного требования о возмещении убытков и взыскании неустойки (пени, штрафа) за нарушение договорных обязательств</w:t>
      </w:r>
      <w:r w:rsidR="00335E7A" w:rsidRPr="00E53111">
        <w:rPr>
          <w:rFonts w:cs="Times New Roman"/>
          <w:sz w:val="24"/>
          <w:szCs w:val="24"/>
        </w:rPr>
        <w:t>.</w:t>
      </w:r>
    </w:p>
    <w:p w:rsidR="00633E74" w:rsidRPr="00E53111" w:rsidRDefault="00526F22"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Для проведения внеплановой проверки издается приказ Генерального директора Ассоциации</w:t>
      </w:r>
      <w:r w:rsidR="000A6C44" w:rsidRPr="00E53111">
        <w:rPr>
          <w:rFonts w:cs="Times New Roman"/>
          <w:sz w:val="24"/>
          <w:szCs w:val="24"/>
        </w:rPr>
        <w:t>.</w:t>
      </w:r>
      <w:r w:rsidR="00633E74" w:rsidRPr="00E53111">
        <w:rPr>
          <w:rFonts w:cs="Times New Roman"/>
          <w:sz w:val="24"/>
          <w:szCs w:val="24"/>
        </w:rPr>
        <w:t xml:space="preserve"> </w:t>
      </w:r>
    </w:p>
    <w:p w:rsidR="00633E74" w:rsidRPr="00E53111" w:rsidRDefault="00633E74"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П</w:t>
      </w:r>
      <w:r w:rsidR="00526F22" w:rsidRPr="00E53111">
        <w:rPr>
          <w:rFonts w:cs="Times New Roman"/>
          <w:sz w:val="24"/>
          <w:szCs w:val="24"/>
        </w:rPr>
        <w:t xml:space="preserve">ри проведении внеплановой проверки на основании жалобы (обращения, заявления) предмет проверки не может выходить за пределы фактов, изложенных в ней. </w:t>
      </w:r>
      <w:r w:rsidR="003562FD" w:rsidRPr="00E53111">
        <w:rPr>
          <w:rFonts w:cs="Times New Roman"/>
          <w:sz w:val="24"/>
          <w:szCs w:val="24"/>
        </w:rPr>
        <w:t xml:space="preserve"> При   необходимости в процессе осуществления проверки могут быть привлечены специалисты и эксперты.</w:t>
      </w:r>
    </w:p>
    <w:p w:rsidR="00633E74" w:rsidRPr="00E53111" w:rsidRDefault="00526F22"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 xml:space="preserve">Жалобы (обращения, заявления) на действия членов Ассоциации подлежат рассмотрению не позднее чем в месячный срок со дня их поступления с участием лица, направившего такую жалобу. </w:t>
      </w:r>
      <w:r w:rsidR="00633E74" w:rsidRPr="00E53111">
        <w:rPr>
          <w:rFonts w:cs="Times New Roman"/>
          <w:sz w:val="24"/>
          <w:szCs w:val="24"/>
        </w:rPr>
        <w:t xml:space="preserve">  </w:t>
      </w:r>
    </w:p>
    <w:p w:rsidR="00633E74" w:rsidRPr="00E53111" w:rsidRDefault="00526F22"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Жалобы (обращения, заявления), не позволяющие установить лицо, обратившееся в Ассоциацию, а также не содержащие сведений о нарушении требований, являющихся предметом деятельности Комитета контроля, не могут служить основанием для проведения внеплановой проверки.</w:t>
      </w:r>
      <w:r w:rsidR="00633E74" w:rsidRPr="00E53111">
        <w:rPr>
          <w:rFonts w:cs="Times New Roman"/>
          <w:sz w:val="24"/>
          <w:szCs w:val="24"/>
        </w:rPr>
        <w:t xml:space="preserve">  </w:t>
      </w:r>
    </w:p>
    <w:p w:rsidR="00633E74" w:rsidRPr="00E53111" w:rsidRDefault="00526F22"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 xml:space="preserve">Жалоба (обращения, заявления), направляемые в Ассоциацию, должны содержать соответствующие обоснования с приложением подтверждающих документов. </w:t>
      </w:r>
      <w:r w:rsidR="00633E74" w:rsidRPr="00E53111">
        <w:rPr>
          <w:rFonts w:cs="Times New Roman"/>
          <w:sz w:val="24"/>
          <w:szCs w:val="24"/>
        </w:rPr>
        <w:t xml:space="preserve"> </w:t>
      </w:r>
    </w:p>
    <w:p w:rsidR="00E30546" w:rsidRPr="00E53111" w:rsidRDefault="00526F22" w:rsidP="008B4A1E">
      <w:pPr>
        <w:pStyle w:val="aa"/>
        <w:numPr>
          <w:ilvl w:val="0"/>
          <w:numId w:val="7"/>
        </w:numPr>
        <w:tabs>
          <w:tab w:val="left" w:pos="0"/>
        </w:tabs>
        <w:ind w:left="0" w:firstLine="709"/>
        <w:jc w:val="both"/>
        <w:rPr>
          <w:rFonts w:cs="Times New Roman"/>
          <w:sz w:val="24"/>
          <w:szCs w:val="24"/>
        </w:rPr>
      </w:pPr>
      <w:r w:rsidRPr="00E53111">
        <w:rPr>
          <w:rFonts w:cs="Times New Roman"/>
          <w:sz w:val="24"/>
          <w:szCs w:val="24"/>
        </w:rPr>
        <w:t xml:space="preserve">После издания приказа Генерального директора Ассоциации о проведении внеплановой проверки проверяемому члену Ассоциации </w:t>
      </w:r>
      <w:r w:rsidR="009D7A98" w:rsidRPr="00E53111">
        <w:rPr>
          <w:rFonts w:cs="Times New Roman"/>
          <w:sz w:val="24"/>
          <w:szCs w:val="24"/>
        </w:rPr>
        <w:t xml:space="preserve">по контактным данным (адресам), указанным в реестре членов Ассоциации, </w:t>
      </w:r>
      <w:r w:rsidRPr="00E53111">
        <w:rPr>
          <w:rFonts w:cs="Times New Roman"/>
          <w:sz w:val="24"/>
          <w:szCs w:val="24"/>
        </w:rPr>
        <w:t>направляется</w:t>
      </w:r>
      <w:r w:rsidR="009D7A98" w:rsidRPr="00E53111">
        <w:rPr>
          <w:rFonts w:cs="Times New Roman"/>
          <w:sz w:val="24"/>
          <w:szCs w:val="24"/>
        </w:rPr>
        <w:t>, любым доступным способом, обеспечивающим надлежащее уведомление проверяемого лица и фиксирование доказательств получения информации адресатом, У</w:t>
      </w:r>
      <w:r w:rsidRPr="00E53111">
        <w:rPr>
          <w:rFonts w:cs="Times New Roman"/>
          <w:sz w:val="24"/>
          <w:szCs w:val="24"/>
        </w:rPr>
        <w:t xml:space="preserve">ведомление о проведении проверки не позднее, чем за 24 часа до начала ее проведения. </w:t>
      </w:r>
      <w:r w:rsidR="009D7A98" w:rsidRPr="00E53111">
        <w:rPr>
          <w:rFonts w:cs="Times New Roman"/>
          <w:sz w:val="24"/>
          <w:szCs w:val="24"/>
        </w:rPr>
        <w:t xml:space="preserve">  </w:t>
      </w:r>
    </w:p>
    <w:p w:rsidR="009879BB" w:rsidRPr="00E53111" w:rsidRDefault="009879BB" w:rsidP="008B4A1E">
      <w:pPr>
        <w:pStyle w:val="aa"/>
        <w:numPr>
          <w:ilvl w:val="0"/>
          <w:numId w:val="7"/>
        </w:numPr>
        <w:shd w:val="clear" w:color="auto" w:fill="FFFFFF"/>
        <w:tabs>
          <w:tab w:val="left" w:pos="0"/>
        </w:tabs>
        <w:ind w:left="0" w:firstLine="709"/>
        <w:jc w:val="both"/>
        <w:rPr>
          <w:rFonts w:cs="Times New Roman"/>
          <w:sz w:val="24"/>
          <w:szCs w:val="24"/>
        </w:rPr>
      </w:pPr>
      <w:r w:rsidRPr="00E53111">
        <w:rPr>
          <w:rFonts w:cs="Times New Roman"/>
          <w:sz w:val="24"/>
          <w:szCs w:val="24"/>
        </w:rPr>
        <w:t>При поступлении в Ассоциацию заявления от члена СРО о намерении увеличить уровень ответственности, Контрольный комитет имеет право осуществить внеплановую проверку организации на предмет соответствия члена СРО требованиям к членам Ассоциации. По результатам внеплановой проверки Совет принимает решение о внесении изменения в реестр членов саморегулируемой организации в соответствии с</w:t>
      </w:r>
      <w:r w:rsidR="00976C9A">
        <w:rPr>
          <w:rFonts w:cs="Times New Roman"/>
          <w:sz w:val="24"/>
          <w:szCs w:val="24"/>
        </w:rPr>
        <w:t xml:space="preserve"> </w:t>
      </w:r>
      <w:r w:rsidRPr="00E53111">
        <w:rPr>
          <w:rFonts w:cs="Times New Roman"/>
          <w:sz w:val="24"/>
          <w:szCs w:val="24"/>
        </w:rPr>
        <w:t>заявлениям, либо об отказе во внесении изменений.</w:t>
      </w:r>
    </w:p>
    <w:p w:rsidR="000054F7" w:rsidRPr="00E53111" w:rsidRDefault="00131E5E" w:rsidP="008B4A1E">
      <w:pPr>
        <w:pStyle w:val="aa"/>
        <w:numPr>
          <w:ilvl w:val="0"/>
          <w:numId w:val="7"/>
        </w:numPr>
        <w:shd w:val="clear" w:color="auto" w:fill="FFFFFF"/>
        <w:tabs>
          <w:tab w:val="left" w:pos="0"/>
        </w:tabs>
        <w:ind w:left="0" w:firstLine="709"/>
        <w:jc w:val="both"/>
        <w:rPr>
          <w:rFonts w:eastAsia="Times New Roman" w:cs="Times New Roman"/>
          <w:sz w:val="24"/>
          <w:szCs w:val="24"/>
          <w:lang w:eastAsia="ru-RU"/>
        </w:rPr>
      </w:pPr>
      <w:r w:rsidRPr="00E53111">
        <w:rPr>
          <w:rFonts w:cs="Times New Roman"/>
          <w:sz w:val="24"/>
          <w:szCs w:val="24"/>
        </w:rPr>
        <w:t xml:space="preserve">При поступлении в Ассоциацию заявления от члена СРО о намерении заключать </w:t>
      </w:r>
      <w:r w:rsidRPr="00E53111">
        <w:rPr>
          <w:rFonts w:cs="Times New Roman"/>
          <w:sz w:val="24"/>
          <w:szCs w:val="24"/>
          <w:shd w:val="clear" w:color="auto" w:fill="FFFFFF" w:themeFill="background1"/>
        </w:rPr>
        <w:t xml:space="preserve">договора </w:t>
      </w:r>
      <w:r w:rsidRPr="00E53111">
        <w:rPr>
          <w:rFonts w:cs="Times New Roman"/>
          <w:bCs/>
          <w:sz w:val="24"/>
          <w:szCs w:val="24"/>
          <w:shd w:val="clear" w:color="auto" w:fill="FFFFFF" w:themeFill="background1"/>
        </w:rPr>
        <w:t xml:space="preserve">в отношении особо опасных, технически сложных и уникальных объектов капитального строительства (кроме объектов использования атомной энергии), </w:t>
      </w:r>
      <w:r w:rsidRPr="00E53111">
        <w:rPr>
          <w:rFonts w:eastAsia="Times New Roman" w:cs="Times New Roman"/>
          <w:sz w:val="24"/>
          <w:szCs w:val="24"/>
          <w:lang w:eastAsia="ru-RU"/>
        </w:rPr>
        <w:t>Ассоциация осуществляет проверку своего члена, не позднее </w:t>
      </w:r>
      <w:r w:rsidRPr="00E53111">
        <w:rPr>
          <w:rFonts w:eastAsia="Times New Roman" w:cs="Times New Roman"/>
          <w:i/>
          <w:iCs/>
          <w:sz w:val="24"/>
          <w:szCs w:val="24"/>
          <w:lang w:eastAsia="ru-RU"/>
        </w:rPr>
        <w:t>двух</w:t>
      </w:r>
      <w:r w:rsidRPr="00E53111">
        <w:rPr>
          <w:rFonts w:eastAsia="Times New Roman" w:cs="Times New Roman"/>
          <w:sz w:val="24"/>
          <w:szCs w:val="24"/>
          <w:lang w:eastAsia="ru-RU"/>
        </w:rPr>
        <w:t> рабочих дней с момента поступления в саморегулируемую организацию соответствующего заявления</w:t>
      </w:r>
      <w:r w:rsidRPr="00E53111">
        <w:rPr>
          <w:rFonts w:eastAsia="Times New Roman" w:cs="Times New Roman"/>
          <w:i/>
          <w:iCs/>
          <w:sz w:val="24"/>
          <w:szCs w:val="24"/>
          <w:lang w:eastAsia="ru-RU"/>
        </w:rPr>
        <w:t xml:space="preserve">. </w:t>
      </w:r>
      <w:r w:rsidRPr="00E53111">
        <w:rPr>
          <w:rFonts w:eastAsia="Times New Roman" w:cs="Times New Roman"/>
          <w:sz w:val="24"/>
          <w:szCs w:val="24"/>
          <w:lang w:eastAsia="ru-RU"/>
        </w:rPr>
        <w:t xml:space="preserve">Проверке подлежит </w:t>
      </w:r>
      <w:r w:rsidRPr="00E53111">
        <w:rPr>
          <w:rFonts w:eastAsia="Times New Roman" w:cs="Times New Roman"/>
          <w:sz w:val="24"/>
          <w:szCs w:val="24"/>
          <w:lang w:eastAsia="ru-RU"/>
        </w:rPr>
        <w:lastRenderedPageBreak/>
        <w:t>соответствие члена СРО требованиям к членам Ассоциации, осуществляющим выполнение работ на  особо опасных, технически сложных и уникальных объектах (за исключением, объектов использования атомной энергии), а  также</w:t>
      </w:r>
      <w:r w:rsidR="000054F7" w:rsidRPr="00E53111">
        <w:rPr>
          <w:rFonts w:eastAsia="Times New Roman" w:cs="Times New Roman"/>
          <w:sz w:val="24"/>
          <w:szCs w:val="24"/>
          <w:lang w:eastAsia="ru-RU"/>
        </w:rPr>
        <w:t xml:space="preserve"> </w:t>
      </w:r>
      <w:r w:rsidR="000054F7" w:rsidRPr="00E53111">
        <w:rPr>
          <w:rFonts w:eastAsia="Times New Roman" w:cs="Times New Roman"/>
          <w:iCs/>
          <w:sz w:val="24"/>
          <w:szCs w:val="24"/>
          <w:lang w:eastAsia="ru-RU"/>
        </w:rPr>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при осуществлении  (либо намерении осуществлять)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r w:rsidRPr="00E53111">
        <w:rPr>
          <w:rFonts w:eastAsia="Times New Roman" w:cs="Times New Roman"/>
          <w:sz w:val="24"/>
          <w:szCs w:val="24"/>
          <w:lang w:eastAsia="ru-RU"/>
        </w:rPr>
        <w:t xml:space="preserve">  </w:t>
      </w:r>
    </w:p>
    <w:p w:rsidR="00131E5E" w:rsidRPr="00E53111" w:rsidRDefault="00857B34" w:rsidP="00E01323">
      <w:pPr>
        <w:pStyle w:val="aa"/>
        <w:shd w:val="clear" w:color="auto" w:fill="FFFFFF"/>
        <w:tabs>
          <w:tab w:val="left" w:pos="0"/>
        </w:tabs>
        <w:ind w:left="0" w:firstLine="709"/>
        <w:jc w:val="both"/>
        <w:rPr>
          <w:rFonts w:eastAsia="Times New Roman" w:cs="Times New Roman"/>
          <w:sz w:val="24"/>
          <w:szCs w:val="24"/>
          <w:lang w:eastAsia="ru-RU"/>
        </w:rPr>
      </w:pPr>
      <w:r w:rsidRPr="00E53111">
        <w:rPr>
          <w:rFonts w:eastAsia="Times New Roman" w:cs="Times New Roman"/>
          <w:sz w:val="24"/>
          <w:szCs w:val="24"/>
          <w:lang w:eastAsia="ru-RU"/>
        </w:rPr>
        <w:t xml:space="preserve">6.11. </w:t>
      </w:r>
      <w:r w:rsidR="00131E5E" w:rsidRPr="00E53111">
        <w:rPr>
          <w:rFonts w:eastAsia="Times New Roman" w:cs="Times New Roman"/>
          <w:sz w:val="24"/>
          <w:szCs w:val="24"/>
          <w:lang w:eastAsia="ru-RU"/>
        </w:rPr>
        <w:t xml:space="preserve">Если по результатам проверки член </w:t>
      </w:r>
      <w:r w:rsidR="000054F7" w:rsidRPr="00E53111">
        <w:rPr>
          <w:rFonts w:eastAsia="Times New Roman" w:cs="Times New Roman"/>
          <w:sz w:val="24"/>
          <w:szCs w:val="24"/>
          <w:lang w:eastAsia="ru-RU"/>
        </w:rPr>
        <w:t>Ассоциации</w:t>
      </w:r>
      <w:r w:rsidR="00131E5E" w:rsidRPr="00E53111">
        <w:rPr>
          <w:rFonts w:eastAsia="Times New Roman" w:cs="Times New Roman"/>
          <w:sz w:val="24"/>
          <w:szCs w:val="24"/>
          <w:lang w:eastAsia="ru-RU"/>
        </w:rPr>
        <w:t xml:space="preserve"> соответствует вышеуказанным требованиям,</w:t>
      </w:r>
      <w:r w:rsidR="009879BB" w:rsidRPr="00E53111">
        <w:rPr>
          <w:rFonts w:eastAsia="Times New Roman" w:cs="Times New Roman"/>
          <w:sz w:val="24"/>
          <w:szCs w:val="24"/>
          <w:lang w:eastAsia="ru-RU"/>
        </w:rPr>
        <w:t xml:space="preserve"> решением Совета </w:t>
      </w:r>
      <w:r w:rsidR="00131E5E" w:rsidRPr="00E53111">
        <w:rPr>
          <w:rFonts w:eastAsia="Times New Roman" w:cs="Times New Roman"/>
          <w:sz w:val="24"/>
          <w:szCs w:val="24"/>
          <w:lang w:eastAsia="ru-RU"/>
        </w:rPr>
        <w:t>внос</w:t>
      </w:r>
      <w:r w:rsidR="000054F7" w:rsidRPr="00E53111">
        <w:rPr>
          <w:rFonts w:eastAsia="Times New Roman" w:cs="Times New Roman"/>
          <w:sz w:val="24"/>
          <w:szCs w:val="24"/>
          <w:lang w:eastAsia="ru-RU"/>
        </w:rPr>
        <w:t>я</w:t>
      </w:r>
      <w:r w:rsidR="00131E5E" w:rsidRPr="00E53111">
        <w:rPr>
          <w:rFonts w:eastAsia="Times New Roman" w:cs="Times New Roman"/>
          <w:sz w:val="24"/>
          <w:szCs w:val="24"/>
          <w:lang w:eastAsia="ru-RU"/>
        </w:rPr>
        <w:t>т</w:t>
      </w:r>
      <w:r w:rsidR="000054F7" w:rsidRPr="00E53111">
        <w:rPr>
          <w:rFonts w:eastAsia="Times New Roman" w:cs="Times New Roman"/>
          <w:sz w:val="24"/>
          <w:szCs w:val="24"/>
          <w:lang w:eastAsia="ru-RU"/>
        </w:rPr>
        <w:t xml:space="preserve">ся изменения </w:t>
      </w:r>
      <w:r w:rsidR="00131E5E" w:rsidRPr="00E53111">
        <w:rPr>
          <w:rFonts w:eastAsia="Times New Roman" w:cs="Times New Roman"/>
          <w:sz w:val="24"/>
          <w:szCs w:val="24"/>
          <w:lang w:eastAsia="ru-RU"/>
        </w:rPr>
        <w:t xml:space="preserve">в реестр членов саморегулируемой организации </w:t>
      </w:r>
      <w:r w:rsidR="000054F7" w:rsidRPr="00E53111">
        <w:rPr>
          <w:rFonts w:eastAsia="Times New Roman" w:cs="Times New Roman"/>
          <w:sz w:val="24"/>
          <w:szCs w:val="24"/>
          <w:lang w:eastAsia="ru-RU"/>
        </w:rPr>
        <w:t xml:space="preserve">в части </w:t>
      </w:r>
      <w:r w:rsidR="00131E5E" w:rsidRPr="00E53111">
        <w:rPr>
          <w:rFonts w:eastAsia="Times New Roman" w:cs="Times New Roman"/>
          <w:sz w:val="24"/>
          <w:szCs w:val="24"/>
          <w:lang w:eastAsia="ru-RU"/>
        </w:rPr>
        <w:t>сведени</w:t>
      </w:r>
      <w:r w:rsidR="000054F7" w:rsidRPr="00E53111">
        <w:rPr>
          <w:rFonts w:eastAsia="Times New Roman" w:cs="Times New Roman"/>
          <w:sz w:val="24"/>
          <w:szCs w:val="24"/>
          <w:lang w:eastAsia="ru-RU"/>
        </w:rPr>
        <w:t>й</w:t>
      </w:r>
      <w:r w:rsidR="00131E5E" w:rsidRPr="00E53111">
        <w:rPr>
          <w:rFonts w:eastAsia="Times New Roman" w:cs="Times New Roman"/>
          <w:sz w:val="24"/>
          <w:szCs w:val="24"/>
          <w:lang w:eastAsia="ru-RU"/>
        </w:rPr>
        <w:t xml:space="preserve"> о наличии у такого члена </w:t>
      </w:r>
      <w:r w:rsidR="000054F7" w:rsidRPr="00E53111">
        <w:rPr>
          <w:rFonts w:eastAsia="Times New Roman" w:cs="Times New Roman"/>
          <w:sz w:val="24"/>
          <w:szCs w:val="24"/>
          <w:lang w:eastAsia="ru-RU"/>
        </w:rPr>
        <w:t xml:space="preserve">Ассоциации </w:t>
      </w:r>
      <w:r w:rsidR="00131E5E" w:rsidRPr="00E53111">
        <w:rPr>
          <w:rFonts w:eastAsia="Times New Roman" w:cs="Times New Roman"/>
          <w:sz w:val="24"/>
          <w:szCs w:val="24"/>
          <w:lang w:eastAsia="ru-RU"/>
        </w:rPr>
        <w:t>права</w:t>
      </w:r>
      <w:r w:rsidR="0056425B" w:rsidRPr="00E53111">
        <w:rPr>
          <w:rFonts w:eastAsia="Times New Roman" w:cs="Times New Roman"/>
          <w:sz w:val="24"/>
          <w:szCs w:val="24"/>
          <w:lang w:eastAsia="ru-RU"/>
        </w:rPr>
        <w:t xml:space="preserve"> на </w:t>
      </w:r>
      <w:r w:rsidR="000054F7" w:rsidRPr="00E53111">
        <w:rPr>
          <w:rFonts w:eastAsia="Times New Roman" w:cs="Times New Roman"/>
          <w:sz w:val="24"/>
          <w:szCs w:val="24"/>
          <w:lang w:eastAsia="ru-RU"/>
        </w:rPr>
        <w:t>з</w:t>
      </w:r>
      <w:r w:rsidR="0056425B" w:rsidRPr="00E53111">
        <w:rPr>
          <w:rFonts w:eastAsia="Times New Roman" w:cs="Times New Roman"/>
          <w:sz w:val="24"/>
          <w:szCs w:val="24"/>
          <w:lang w:eastAsia="ru-RU"/>
        </w:rPr>
        <w:t>аключение</w:t>
      </w:r>
      <w:r w:rsidR="000054F7" w:rsidRPr="00E53111">
        <w:rPr>
          <w:rFonts w:eastAsia="Times New Roman" w:cs="Times New Roman"/>
          <w:sz w:val="24"/>
          <w:szCs w:val="24"/>
          <w:lang w:eastAsia="ru-RU"/>
        </w:rPr>
        <w:t xml:space="preserve"> договоров в отношении </w:t>
      </w:r>
      <w:r w:rsidR="00131E5E" w:rsidRPr="00E53111">
        <w:rPr>
          <w:rFonts w:eastAsia="Times New Roman" w:cs="Times New Roman"/>
          <w:sz w:val="24"/>
          <w:szCs w:val="24"/>
          <w:lang w:eastAsia="ru-RU"/>
        </w:rPr>
        <w:t>особо опасных, технически сложных и уникальных объектов (за исключением, объектов использования атомной энергии).</w:t>
      </w:r>
    </w:p>
    <w:p w:rsidR="00246526" w:rsidRPr="00E53111" w:rsidRDefault="00246526" w:rsidP="00545235">
      <w:pPr>
        <w:pStyle w:val="aa"/>
        <w:tabs>
          <w:tab w:val="left" w:pos="0"/>
        </w:tabs>
        <w:ind w:left="0"/>
        <w:rPr>
          <w:rFonts w:cs="Times New Roman"/>
          <w:sz w:val="24"/>
          <w:szCs w:val="24"/>
        </w:rPr>
      </w:pPr>
    </w:p>
    <w:p w:rsidR="00C4450A" w:rsidRPr="00E53111" w:rsidRDefault="00C4450A" w:rsidP="00C4450A">
      <w:pPr>
        <w:pStyle w:val="Default"/>
        <w:ind w:firstLine="709"/>
        <w:jc w:val="center"/>
        <w:rPr>
          <w:b/>
          <w:bCs/>
          <w:color w:val="auto"/>
        </w:rPr>
      </w:pPr>
      <w:r w:rsidRPr="00E53111">
        <w:rPr>
          <w:b/>
          <w:bCs/>
          <w:color w:val="auto"/>
        </w:rPr>
        <w:t>7. Порядок организации и проведения проверок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Ассоциации</w:t>
      </w:r>
      <w:r w:rsidRPr="00E53111">
        <w:rPr>
          <w:color w:val="auto"/>
        </w:rPr>
        <w:t xml:space="preserve"> </w:t>
      </w:r>
      <w:r w:rsidRPr="00E53111">
        <w:rPr>
          <w:b/>
          <w:bCs/>
          <w:color w:val="auto"/>
        </w:rPr>
        <w:t>с использованием конкурентных способов заключения договоров.</w:t>
      </w:r>
    </w:p>
    <w:p w:rsidR="00C4450A" w:rsidRPr="00E53111" w:rsidRDefault="00C4450A" w:rsidP="00C4450A">
      <w:pPr>
        <w:pStyle w:val="Default"/>
        <w:ind w:firstLine="709"/>
        <w:jc w:val="both"/>
        <w:rPr>
          <w:color w:val="auto"/>
        </w:rPr>
      </w:pPr>
    </w:p>
    <w:p w:rsidR="00C4450A" w:rsidRPr="00E53111" w:rsidRDefault="00C4450A" w:rsidP="00C4450A">
      <w:pPr>
        <w:pStyle w:val="Default"/>
        <w:spacing w:line="276" w:lineRule="auto"/>
        <w:ind w:firstLine="709"/>
        <w:jc w:val="both"/>
        <w:rPr>
          <w:color w:val="auto"/>
        </w:rPr>
      </w:pPr>
      <w:r w:rsidRPr="00E53111">
        <w:rPr>
          <w:color w:val="auto"/>
        </w:rPr>
        <w:t xml:space="preserve">7.1. Член Ассоциации имеет право выполнять строительство, реконструкцию, капитальный ремонт, снос объектов капитального строительства по договорам строительного подряда, </w:t>
      </w:r>
      <w:r w:rsidRPr="00E53111">
        <w:rPr>
          <w:bCs/>
          <w:color w:val="auto"/>
        </w:rPr>
        <w:t>договорам подряда на осуществление сноса</w:t>
      </w:r>
      <w:r w:rsidRPr="00E53111">
        <w:rPr>
          <w:b/>
          <w:bCs/>
          <w:color w:val="auto"/>
        </w:rPr>
        <w:t xml:space="preserve">, </w:t>
      </w:r>
      <w:r w:rsidRPr="00E53111">
        <w:rPr>
          <w:color w:val="auto"/>
        </w:rPr>
        <w:t xml:space="preserve">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обязательства, исходя из которого таким лицом был внесен взнос в компенсационный фонд обеспечения договорных обязательств. </w:t>
      </w:r>
    </w:p>
    <w:p w:rsidR="00C4450A" w:rsidRPr="00E53111" w:rsidRDefault="00C4450A" w:rsidP="00C4450A">
      <w:pPr>
        <w:pStyle w:val="Default"/>
        <w:spacing w:line="276" w:lineRule="auto"/>
        <w:ind w:firstLine="709"/>
        <w:jc w:val="both"/>
        <w:rPr>
          <w:color w:val="auto"/>
        </w:rPr>
      </w:pPr>
      <w:r w:rsidRPr="00E53111">
        <w:rPr>
          <w:color w:val="auto"/>
        </w:rPr>
        <w:t xml:space="preserve">Количество договоров строительного подряда, </w:t>
      </w:r>
      <w:r w:rsidRPr="00E53111">
        <w:rPr>
          <w:bCs/>
          <w:color w:val="auto"/>
        </w:rPr>
        <w:t>договоров подряда на осуществление сноса,</w:t>
      </w:r>
      <w:r w:rsidRPr="00E53111">
        <w:rPr>
          <w:b/>
          <w:bCs/>
          <w:color w:val="auto"/>
        </w:rPr>
        <w:t xml:space="preserve"> </w:t>
      </w:r>
      <w:r w:rsidRPr="00E53111">
        <w:rPr>
          <w:color w:val="auto"/>
        </w:rPr>
        <w:t xml:space="preserve">которые могут быть заключены членом Ассоциации с использованием конкурентных способов заключения договоров, не ограничивается. </w:t>
      </w:r>
    </w:p>
    <w:p w:rsidR="00C4450A" w:rsidRPr="00E53111" w:rsidRDefault="00C4450A" w:rsidP="00C4450A">
      <w:pPr>
        <w:tabs>
          <w:tab w:val="left" w:pos="0"/>
        </w:tabs>
        <w:spacing w:after="0"/>
        <w:ind w:firstLine="709"/>
        <w:jc w:val="both"/>
        <w:rPr>
          <w:rFonts w:cs="Times New Roman"/>
          <w:sz w:val="24"/>
          <w:szCs w:val="24"/>
        </w:rPr>
      </w:pPr>
      <w:r w:rsidRPr="00E53111">
        <w:rPr>
          <w:sz w:val="24"/>
          <w:szCs w:val="24"/>
        </w:rPr>
        <w:t>7</w:t>
      </w:r>
      <w:r w:rsidRPr="00E53111">
        <w:rPr>
          <w:rFonts w:cs="Times New Roman"/>
          <w:sz w:val="24"/>
          <w:szCs w:val="24"/>
        </w:rPr>
        <w:t>.2.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Градостроительного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C4450A" w:rsidRPr="00E53111" w:rsidRDefault="00C4450A" w:rsidP="00C4450A">
      <w:pPr>
        <w:pStyle w:val="aa"/>
        <w:tabs>
          <w:tab w:val="left" w:pos="0"/>
        </w:tabs>
        <w:spacing w:after="0"/>
        <w:ind w:left="0" w:firstLine="709"/>
        <w:jc w:val="both"/>
        <w:rPr>
          <w:rFonts w:cs="Times New Roman"/>
          <w:sz w:val="24"/>
          <w:szCs w:val="24"/>
        </w:rPr>
      </w:pPr>
      <w:r w:rsidRPr="00E53111">
        <w:rPr>
          <w:rFonts w:cs="Times New Roman"/>
          <w:sz w:val="24"/>
          <w:szCs w:val="24"/>
        </w:rPr>
        <w:t>7.3. Член саморегулируемой организации, не уплативший указанный в части 5 статьи 55.8 Градостроительного Кодекса РФ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C4450A" w:rsidRPr="00E53111" w:rsidRDefault="00C4450A" w:rsidP="00C4450A">
      <w:pPr>
        <w:tabs>
          <w:tab w:val="left" w:pos="0"/>
        </w:tabs>
        <w:autoSpaceDE w:val="0"/>
        <w:autoSpaceDN w:val="0"/>
        <w:adjustRightInd w:val="0"/>
        <w:spacing w:after="0"/>
        <w:ind w:firstLine="709"/>
        <w:jc w:val="both"/>
        <w:rPr>
          <w:rFonts w:cs="Times New Roman"/>
          <w:sz w:val="24"/>
          <w:szCs w:val="24"/>
        </w:rPr>
      </w:pPr>
      <w:r w:rsidRPr="00E53111">
        <w:rPr>
          <w:sz w:val="24"/>
          <w:szCs w:val="24"/>
        </w:rPr>
        <w:lastRenderedPageBreak/>
        <w:t>7</w:t>
      </w:r>
      <w:r w:rsidRPr="00E53111">
        <w:rPr>
          <w:rFonts w:cs="Times New Roman"/>
          <w:sz w:val="24"/>
          <w:szCs w:val="24"/>
        </w:rPr>
        <w:t>.4. Член Ассоциации ежегодно в порядке, установленном приказом Минстроя России от 10.04.2017 № 700/пр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обязан уведомлять Ассоциацию о фактическом совокупном размере обязательств по договорам строительного подряда,</w:t>
      </w:r>
      <w:r w:rsidRPr="00E53111">
        <w:rPr>
          <w:rFonts w:cs="Times New Roman"/>
          <w:b/>
          <w:bCs/>
          <w:sz w:val="24"/>
          <w:szCs w:val="24"/>
          <w:lang w:eastAsia="ru-RU"/>
        </w:rPr>
        <w:t xml:space="preserve"> </w:t>
      </w:r>
      <w:r w:rsidRPr="00E53111">
        <w:rPr>
          <w:rFonts w:cs="Times New Roman"/>
          <w:sz w:val="24"/>
          <w:szCs w:val="24"/>
        </w:rPr>
        <w:t xml:space="preserve">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rsidR="00C4450A" w:rsidRPr="00E53111" w:rsidRDefault="00C4450A" w:rsidP="00C4450A">
      <w:pPr>
        <w:pStyle w:val="Default"/>
        <w:spacing w:line="276" w:lineRule="auto"/>
        <w:ind w:firstLine="709"/>
        <w:jc w:val="both"/>
        <w:rPr>
          <w:color w:val="auto"/>
        </w:rPr>
      </w:pPr>
      <w:r w:rsidRPr="00E53111">
        <w:rPr>
          <w:color w:val="auto"/>
        </w:rPr>
        <w:t xml:space="preserve">7.5. Под фактическим совокупным размером обязательств члена Ассоциации по договорам, заключенным с использованием конкурентных способов заключения договоров, понимается сумма стоимости работ по всем таким договорам, действующим на дату его определения. </w:t>
      </w:r>
    </w:p>
    <w:p w:rsidR="00C4450A" w:rsidRPr="00E53111" w:rsidRDefault="00C4450A" w:rsidP="00C4450A">
      <w:pPr>
        <w:pStyle w:val="Default"/>
        <w:spacing w:line="276" w:lineRule="auto"/>
        <w:ind w:firstLine="709"/>
        <w:jc w:val="both"/>
        <w:rPr>
          <w:color w:val="auto"/>
        </w:rPr>
      </w:pPr>
      <w:r w:rsidRPr="00E53111">
        <w:rPr>
          <w:color w:val="auto"/>
        </w:rPr>
        <w:t xml:space="preserve">7.6. При определении фактического совокупного размера обязательств члена Ассоциации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подписанного сторонами акта о приемки выполненных работ. </w:t>
      </w:r>
    </w:p>
    <w:p w:rsidR="00C4450A" w:rsidRPr="00E53111" w:rsidRDefault="00C4450A" w:rsidP="00C4450A">
      <w:pPr>
        <w:pStyle w:val="Default"/>
        <w:spacing w:line="276" w:lineRule="auto"/>
        <w:ind w:firstLine="709"/>
        <w:jc w:val="both"/>
        <w:rPr>
          <w:color w:val="auto"/>
        </w:rPr>
      </w:pPr>
      <w:r w:rsidRPr="00E53111">
        <w:rPr>
          <w:color w:val="auto"/>
        </w:rPr>
        <w:t xml:space="preserve">7.7. При определении совокупного размера обязательств учитываются обязательства по следующим договорам, заключенным с использованием конкурентных способов заключения договоров: </w:t>
      </w:r>
    </w:p>
    <w:p w:rsidR="00C4450A" w:rsidRPr="00E53111" w:rsidRDefault="00C4450A" w:rsidP="00C4450A">
      <w:pPr>
        <w:pStyle w:val="Default"/>
        <w:spacing w:line="276" w:lineRule="auto"/>
        <w:ind w:firstLine="709"/>
        <w:jc w:val="both"/>
        <w:rPr>
          <w:color w:val="auto"/>
        </w:rPr>
      </w:pPr>
      <w:r w:rsidRPr="00E53111">
        <w:rPr>
          <w:color w:val="auto"/>
        </w:rPr>
        <w:t xml:space="preserve">а)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C4450A" w:rsidRPr="00E53111" w:rsidRDefault="00C4450A" w:rsidP="00C4450A">
      <w:pPr>
        <w:pStyle w:val="Default"/>
        <w:spacing w:line="276" w:lineRule="auto"/>
        <w:ind w:firstLine="709"/>
        <w:jc w:val="both"/>
        <w:rPr>
          <w:color w:val="auto"/>
        </w:rPr>
      </w:pPr>
      <w:r w:rsidRPr="00E53111">
        <w:rPr>
          <w:color w:val="auto"/>
        </w:rPr>
        <w:t xml:space="preserve">б) в рамках Федерального закона от 18 июля 2011 г. № 223-ФЗ «О закупках товаров, работ, услуг отдельными видами юридических лиц»; </w:t>
      </w:r>
    </w:p>
    <w:p w:rsidR="00C4450A" w:rsidRPr="00E53111" w:rsidRDefault="00C4450A" w:rsidP="00C4450A">
      <w:pPr>
        <w:pStyle w:val="Default"/>
        <w:spacing w:line="276" w:lineRule="auto"/>
        <w:ind w:firstLine="709"/>
        <w:jc w:val="both"/>
        <w:rPr>
          <w:color w:val="auto"/>
        </w:rPr>
      </w:pPr>
      <w:r w:rsidRPr="00E53111">
        <w:rPr>
          <w:color w:val="auto"/>
        </w:rPr>
        <w:t xml:space="preserve">в) в рамках Постановления Правительства Российской Федерации от  01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w:t>
      </w:r>
      <w:r w:rsidRPr="00E53111">
        <w:rPr>
          <w:color w:val="auto"/>
        </w:rPr>
        <w:lastRenderedPageBreak/>
        <w:t xml:space="preserve">направленную на обеспечение проведения капитального ремонта общего имущества в многоквартирных домах». </w:t>
      </w:r>
    </w:p>
    <w:p w:rsidR="00C4450A" w:rsidRPr="00E53111" w:rsidRDefault="00C4450A" w:rsidP="00C4450A">
      <w:pPr>
        <w:pStyle w:val="Default"/>
        <w:spacing w:line="276" w:lineRule="auto"/>
        <w:ind w:firstLine="709"/>
        <w:jc w:val="both"/>
        <w:rPr>
          <w:color w:val="auto"/>
        </w:rPr>
      </w:pPr>
      <w:r w:rsidRPr="00E53111">
        <w:rPr>
          <w:color w:val="auto"/>
        </w:rPr>
        <w:t xml:space="preserve">7.8. Ассоциация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обязательства, исходя из которого таким членом Ассоциации был внесен взнос в компенсационный фонд обеспечения договорных обязательств. </w:t>
      </w:r>
    </w:p>
    <w:p w:rsidR="00C4450A" w:rsidRPr="00E53111" w:rsidRDefault="00C4450A" w:rsidP="00C4450A">
      <w:pPr>
        <w:autoSpaceDE w:val="0"/>
        <w:autoSpaceDN w:val="0"/>
        <w:adjustRightInd w:val="0"/>
        <w:spacing w:after="0"/>
        <w:ind w:firstLine="709"/>
        <w:jc w:val="both"/>
        <w:rPr>
          <w:rFonts w:cs="Times New Roman"/>
          <w:sz w:val="24"/>
          <w:szCs w:val="24"/>
        </w:rPr>
      </w:pPr>
      <w:r w:rsidRPr="00E53111">
        <w:rPr>
          <w:sz w:val="24"/>
          <w:szCs w:val="24"/>
        </w:rPr>
        <w:t>7</w:t>
      </w:r>
      <w:r w:rsidRPr="00E53111">
        <w:rPr>
          <w:rFonts w:cs="Times New Roman"/>
          <w:sz w:val="24"/>
          <w:szCs w:val="24"/>
        </w:rPr>
        <w:t>.9. Если по результатам проверки, Ассоциацией установлено, что по состоянию на начало следующего за отчетным годом фактический совокупный размер обязательств по договорам строительного подряда,</w:t>
      </w:r>
      <w:r w:rsidRPr="00E53111">
        <w:rPr>
          <w:rFonts w:cs="Times New Roman"/>
          <w:i/>
          <w:sz w:val="24"/>
          <w:szCs w:val="24"/>
        </w:rPr>
        <w:t xml:space="preserve"> </w:t>
      </w:r>
      <w:r w:rsidRPr="00E53111">
        <w:rPr>
          <w:rFonts w:cs="Times New Roman"/>
          <w:sz w:val="24"/>
          <w:szCs w:val="24"/>
        </w:rPr>
        <w:t xml:space="preserve">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обязательства, исходя из которого этим членом Ассоциации был внесен взнос в компенсационный фонд обеспечения договорных обязательств, Ассоциация </w:t>
      </w:r>
      <w:r w:rsidRPr="00E53111">
        <w:rPr>
          <w:rFonts w:cs="Times New Roman"/>
          <w:bCs/>
          <w:sz w:val="24"/>
          <w:szCs w:val="24"/>
          <w:lang w:eastAsia="ru-RU"/>
        </w:rPr>
        <w:t>в 3 (трех) дневный срок после завершения проверки</w:t>
      </w:r>
      <w:r w:rsidRPr="00E53111">
        <w:rPr>
          <w:rFonts w:cs="Times New Roman"/>
          <w:sz w:val="24"/>
          <w:szCs w:val="24"/>
        </w:rPr>
        <w:t xml:space="preserve"> направляет указанному члену Ассоциации  предупреждение о превышении установленного уровня ответственности по обязательствам члена Ассоциации и требование об увеличении размера взноса, внесенного таким членом в компенсационный фонд обеспечения договорных обязательств до уровня ответственности члена Ассоциации, соответствующего фактическому совокупному размеру обязательств такого члена. </w:t>
      </w:r>
    </w:p>
    <w:p w:rsidR="00C4450A" w:rsidRPr="00E53111" w:rsidRDefault="00C4450A" w:rsidP="00C4450A">
      <w:pPr>
        <w:pStyle w:val="Default"/>
        <w:spacing w:line="276" w:lineRule="auto"/>
        <w:ind w:firstLine="709"/>
        <w:jc w:val="both"/>
        <w:rPr>
          <w:color w:val="auto"/>
        </w:rPr>
      </w:pPr>
      <w:r w:rsidRPr="00E53111">
        <w:rPr>
          <w:color w:val="auto"/>
        </w:rPr>
        <w:t>7.10. При получении от Ассоциации предупреждения о превышении уровня ответственности члена Ассоциации по обязательствам и требования об увеличении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строительного подряда,</w:t>
      </w:r>
      <w:r w:rsidRPr="00E53111">
        <w:rPr>
          <w:i/>
          <w:color w:val="auto"/>
        </w:rPr>
        <w:t xml:space="preserve"> </w:t>
      </w:r>
      <w:r w:rsidRPr="00E53111">
        <w:rPr>
          <w:color w:val="auto"/>
        </w:rPr>
        <w:t xml:space="preserve">договорам подряда на осуществление сноса, </w:t>
      </w:r>
      <w:r w:rsidRPr="00E53111">
        <w:rPr>
          <w:i/>
          <w:color w:val="auto"/>
        </w:rPr>
        <w:t xml:space="preserve"> </w:t>
      </w:r>
      <w:r w:rsidRPr="00E53111">
        <w:rPr>
          <w:color w:val="auto"/>
        </w:rPr>
        <w:t xml:space="preserve">заключенным таким членом с использованием конкурентных способов заключения договоров, индивидуальный предприниматель или юридическое лицо в 5 (пяти) дневный срок с даты получения указанных документов обязаны внести дополнительный взнос в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w:t>
      </w:r>
    </w:p>
    <w:p w:rsidR="00C4450A" w:rsidRPr="00E53111" w:rsidRDefault="00C4450A" w:rsidP="00C4450A">
      <w:pPr>
        <w:pStyle w:val="Default"/>
        <w:spacing w:line="276" w:lineRule="auto"/>
        <w:ind w:firstLine="709"/>
        <w:jc w:val="both"/>
        <w:rPr>
          <w:color w:val="auto"/>
        </w:rPr>
      </w:pPr>
      <w:r w:rsidRPr="00E53111">
        <w:rPr>
          <w:color w:val="auto"/>
        </w:rPr>
        <w:t xml:space="preserve">7.11. В случае если член Ассоциации не представил необходимых документов, указанных в п. 7.4. настоящего раздела, Ассоциация вправе самостоятельно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 при этом Ассоциация не несет ответственности за достоверность такой информации. </w:t>
      </w:r>
    </w:p>
    <w:p w:rsidR="00C4450A" w:rsidRPr="00E53111" w:rsidRDefault="00C4450A" w:rsidP="00C4450A">
      <w:pPr>
        <w:spacing w:after="0"/>
        <w:ind w:firstLine="709"/>
        <w:jc w:val="both"/>
        <w:rPr>
          <w:rFonts w:cs="Times New Roman"/>
          <w:sz w:val="24"/>
          <w:szCs w:val="24"/>
        </w:rPr>
      </w:pPr>
      <w:r w:rsidRPr="00E53111">
        <w:rPr>
          <w:sz w:val="24"/>
          <w:szCs w:val="24"/>
        </w:rPr>
        <w:t>7</w:t>
      </w:r>
      <w:r w:rsidRPr="00E53111">
        <w:rPr>
          <w:rFonts w:cs="Times New Roman"/>
          <w:sz w:val="24"/>
          <w:szCs w:val="24"/>
        </w:rPr>
        <w:t xml:space="preserve">.12. Контрольный комитет Ассоциации осуществляет проверку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Ассоциации с </w:t>
      </w:r>
      <w:r w:rsidRPr="00E53111">
        <w:rPr>
          <w:rFonts w:cs="Times New Roman"/>
          <w:sz w:val="24"/>
          <w:szCs w:val="24"/>
        </w:rPr>
        <w:lastRenderedPageBreak/>
        <w:t>использованием конкурентных способов заключения договоров, предельному размеру обязательства, исходя из которого таким членом был внесен взнос в компенсационный фонд обеспечения договорных обязательств при проведении плановых проверок.</w:t>
      </w:r>
    </w:p>
    <w:p w:rsidR="00C4450A" w:rsidRPr="00E53111" w:rsidRDefault="00C4450A" w:rsidP="00C4450A">
      <w:pPr>
        <w:pStyle w:val="Default"/>
        <w:spacing w:line="276" w:lineRule="auto"/>
        <w:ind w:firstLine="709"/>
        <w:jc w:val="both"/>
        <w:rPr>
          <w:color w:val="auto"/>
        </w:rPr>
      </w:pPr>
      <w:r w:rsidRPr="00E53111">
        <w:rPr>
          <w:color w:val="auto"/>
        </w:rPr>
        <w:t xml:space="preserve">7.13. По результатам проведения проверки составляется акт проверки Акт проверки оформляется непосредственно после завершения проверки и утверждается Председателем Контрольного комитета Ассоциации. </w:t>
      </w:r>
    </w:p>
    <w:p w:rsidR="00246526" w:rsidRPr="00E53111" w:rsidRDefault="00246526" w:rsidP="00545235">
      <w:pPr>
        <w:pStyle w:val="aa"/>
        <w:tabs>
          <w:tab w:val="left" w:pos="0"/>
        </w:tabs>
        <w:ind w:left="0"/>
        <w:rPr>
          <w:rFonts w:cs="Times New Roman"/>
          <w:sz w:val="24"/>
          <w:szCs w:val="24"/>
        </w:rPr>
      </w:pPr>
    </w:p>
    <w:p w:rsidR="00E30546" w:rsidRPr="00E53111" w:rsidRDefault="00526F22" w:rsidP="00C4450A">
      <w:pPr>
        <w:pStyle w:val="aa"/>
        <w:numPr>
          <w:ilvl w:val="0"/>
          <w:numId w:val="27"/>
        </w:numPr>
        <w:tabs>
          <w:tab w:val="left" w:pos="0"/>
        </w:tabs>
        <w:jc w:val="center"/>
        <w:rPr>
          <w:rFonts w:cs="Times New Roman"/>
          <w:b/>
          <w:sz w:val="24"/>
          <w:szCs w:val="24"/>
        </w:rPr>
      </w:pPr>
      <w:r w:rsidRPr="00E53111">
        <w:rPr>
          <w:rFonts w:cs="Times New Roman"/>
          <w:b/>
          <w:sz w:val="24"/>
          <w:szCs w:val="24"/>
        </w:rPr>
        <w:t>Порядок проведения проверок</w:t>
      </w:r>
    </w:p>
    <w:p w:rsidR="00CE6E93" w:rsidRPr="00E53111" w:rsidRDefault="00CE6E93" w:rsidP="00545235">
      <w:pPr>
        <w:pStyle w:val="aa"/>
        <w:tabs>
          <w:tab w:val="left" w:pos="0"/>
        </w:tabs>
        <w:rPr>
          <w:rFonts w:cs="Times New Roman"/>
          <w:sz w:val="24"/>
          <w:szCs w:val="24"/>
        </w:rPr>
      </w:pPr>
    </w:p>
    <w:p w:rsidR="00BD42D5" w:rsidRPr="00E53111" w:rsidRDefault="00BD42D5" w:rsidP="008B0FB0">
      <w:pPr>
        <w:pStyle w:val="aa"/>
        <w:numPr>
          <w:ilvl w:val="1"/>
          <w:numId w:val="27"/>
        </w:numPr>
        <w:tabs>
          <w:tab w:val="left" w:pos="0"/>
        </w:tabs>
        <w:ind w:left="0" w:firstLine="709"/>
        <w:jc w:val="both"/>
        <w:rPr>
          <w:rFonts w:cs="Times New Roman"/>
          <w:sz w:val="24"/>
          <w:szCs w:val="24"/>
        </w:rPr>
      </w:pPr>
      <w:r w:rsidRPr="00E53111">
        <w:rPr>
          <w:rFonts w:cs="Times New Roman"/>
          <w:sz w:val="24"/>
          <w:szCs w:val="24"/>
        </w:rPr>
        <w:t xml:space="preserve"> </w:t>
      </w:r>
      <w:r w:rsidR="00526F22" w:rsidRPr="00E53111">
        <w:rPr>
          <w:rFonts w:cs="Times New Roman"/>
          <w:sz w:val="24"/>
          <w:szCs w:val="24"/>
        </w:rPr>
        <w:t xml:space="preserve">Проверка в области соблюдения членами Ассоциации </w:t>
      </w:r>
      <w:r w:rsidR="009E5DF6" w:rsidRPr="00E53111">
        <w:rPr>
          <w:rFonts w:cs="Times New Roman"/>
          <w:sz w:val="24"/>
          <w:szCs w:val="24"/>
        </w:rPr>
        <w:t>требований к член</w:t>
      </w:r>
      <w:r w:rsidR="00B27014" w:rsidRPr="00E53111">
        <w:rPr>
          <w:rFonts w:cs="Times New Roman"/>
          <w:sz w:val="24"/>
          <w:szCs w:val="24"/>
        </w:rPr>
        <w:t>ам</w:t>
      </w:r>
      <w:r w:rsidR="009E5DF6" w:rsidRPr="00E53111">
        <w:rPr>
          <w:rFonts w:cs="Times New Roman"/>
          <w:sz w:val="24"/>
          <w:szCs w:val="24"/>
        </w:rPr>
        <w:t xml:space="preserve">   Ассоциации, </w:t>
      </w:r>
      <w:r w:rsidR="00526F22" w:rsidRPr="00E53111">
        <w:rPr>
          <w:rFonts w:cs="Times New Roman"/>
          <w:sz w:val="24"/>
          <w:szCs w:val="24"/>
        </w:rPr>
        <w:t>Правил саморегулирования Ассоциации, Правил контроля в области саморегулирования, требований технических регламентов предполагает выезд на место нахождения органов управления члена Ассоциации</w:t>
      </w:r>
      <w:r w:rsidR="000A6C44" w:rsidRPr="00E53111">
        <w:rPr>
          <w:rFonts w:cs="Times New Roman"/>
          <w:sz w:val="24"/>
          <w:szCs w:val="24"/>
        </w:rPr>
        <w:t xml:space="preserve"> </w:t>
      </w:r>
      <w:r w:rsidR="00526F22" w:rsidRPr="00E53111">
        <w:rPr>
          <w:rFonts w:cs="Times New Roman"/>
          <w:sz w:val="24"/>
          <w:szCs w:val="24"/>
        </w:rPr>
        <w:t>и</w:t>
      </w:r>
      <w:r w:rsidR="000A6C44" w:rsidRPr="00E53111">
        <w:rPr>
          <w:rFonts w:cs="Times New Roman"/>
          <w:sz w:val="24"/>
          <w:szCs w:val="24"/>
        </w:rPr>
        <w:t xml:space="preserve"> </w:t>
      </w:r>
      <w:r w:rsidR="00526F22" w:rsidRPr="00E53111">
        <w:rPr>
          <w:rFonts w:cs="Times New Roman"/>
          <w:sz w:val="24"/>
          <w:szCs w:val="24"/>
        </w:rPr>
        <w:t>место деятельности члена Ассоциации (строительных площадок, объектов строительства).</w:t>
      </w:r>
    </w:p>
    <w:p w:rsidR="00BD42D5" w:rsidRPr="00E53111" w:rsidRDefault="00526F22" w:rsidP="00BD42D5">
      <w:pPr>
        <w:pStyle w:val="aa"/>
        <w:tabs>
          <w:tab w:val="left" w:pos="0"/>
        </w:tabs>
        <w:ind w:left="0" w:firstLine="709"/>
        <w:jc w:val="both"/>
        <w:rPr>
          <w:rFonts w:cs="Times New Roman"/>
          <w:sz w:val="24"/>
          <w:szCs w:val="24"/>
        </w:rPr>
      </w:pPr>
      <w:r w:rsidRPr="00E53111">
        <w:rPr>
          <w:rFonts w:cs="Times New Roman"/>
          <w:sz w:val="24"/>
          <w:szCs w:val="24"/>
        </w:rPr>
        <w:t>Датой начала проверки является дата</w:t>
      </w:r>
      <w:r w:rsidR="000A6C44" w:rsidRPr="00E53111">
        <w:rPr>
          <w:rFonts w:cs="Times New Roman"/>
          <w:sz w:val="24"/>
          <w:szCs w:val="24"/>
        </w:rPr>
        <w:t xml:space="preserve"> </w:t>
      </w:r>
      <w:r w:rsidRPr="00E53111">
        <w:rPr>
          <w:rFonts w:cs="Times New Roman"/>
          <w:sz w:val="24"/>
          <w:szCs w:val="24"/>
        </w:rPr>
        <w:t>фактического допуска лиц, осуществляющих проверку, к материалам и</w:t>
      </w:r>
      <w:r w:rsidR="000A6C44" w:rsidRPr="00E53111">
        <w:rPr>
          <w:rFonts w:cs="Times New Roman"/>
          <w:sz w:val="24"/>
          <w:szCs w:val="24"/>
        </w:rPr>
        <w:t xml:space="preserve"> </w:t>
      </w:r>
      <w:r w:rsidRPr="00E53111">
        <w:rPr>
          <w:rFonts w:cs="Times New Roman"/>
          <w:sz w:val="24"/>
          <w:szCs w:val="24"/>
        </w:rPr>
        <w:t>информации, являющи</w:t>
      </w:r>
      <w:r w:rsidR="00C273F7" w:rsidRPr="00E53111">
        <w:rPr>
          <w:rFonts w:cs="Times New Roman"/>
          <w:sz w:val="24"/>
          <w:szCs w:val="24"/>
        </w:rPr>
        <w:t>м</w:t>
      </w:r>
      <w:r w:rsidRPr="00E53111">
        <w:rPr>
          <w:rFonts w:cs="Times New Roman"/>
          <w:sz w:val="24"/>
          <w:szCs w:val="24"/>
        </w:rPr>
        <w:t>ся предметом проверки.</w:t>
      </w:r>
    </w:p>
    <w:p w:rsidR="00BD42D5" w:rsidRPr="00E53111" w:rsidRDefault="008B0FB0" w:rsidP="00BD42D5">
      <w:pPr>
        <w:pStyle w:val="aa"/>
        <w:tabs>
          <w:tab w:val="left" w:pos="0"/>
        </w:tabs>
        <w:ind w:left="0" w:firstLine="709"/>
        <w:jc w:val="both"/>
        <w:rPr>
          <w:rFonts w:cs="Times New Roman"/>
          <w:sz w:val="24"/>
          <w:szCs w:val="24"/>
        </w:rPr>
      </w:pPr>
      <w:r w:rsidRPr="00E53111">
        <w:rPr>
          <w:rFonts w:cs="Times New Roman"/>
          <w:sz w:val="24"/>
          <w:szCs w:val="24"/>
        </w:rPr>
        <w:t>8.2.</w:t>
      </w:r>
      <w:r w:rsidR="00BD42D5" w:rsidRPr="00E53111">
        <w:rPr>
          <w:rFonts w:cs="Times New Roman"/>
          <w:sz w:val="24"/>
          <w:szCs w:val="24"/>
        </w:rPr>
        <w:t xml:space="preserve"> </w:t>
      </w:r>
      <w:r w:rsidR="00526F22" w:rsidRPr="00E53111">
        <w:rPr>
          <w:rFonts w:cs="Times New Roman"/>
          <w:sz w:val="24"/>
          <w:szCs w:val="24"/>
        </w:rPr>
        <w:t xml:space="preserve">Срок проведения выездной проверки при выезде на место нахождения органов управления члена Ассоциации не может превышать пяти рабочих дней, при выезде на место деятельности члена Ассоциации –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проверки может быть продлен, но не более чем на двадцать рабочих дней. </w:t>
      </w:r>
    </w:p>
    <w:p w:rsidR="00BD42D5" w:rsidRPr="00E53111" w:rsidRDefault="008B0FB0" w:rsidP="00BD42D5">
      <w:pPr>
        <w:pStyle w:val="aa"/>
        <w:tabs>
          <w:tab w:val="left" w:pos="0"/>
        </w:tabs>
        <w:ind w:left="0" w:firstLine="709"/>
        <w:jc w:val="both"/>
        <w:rPr>
          <w:rFonts w:cs="Times New Roman"/>
          <w:sz w:val="24"/>
          <w:szCs w:val="24"/>
        </w:rPr>
      </w:pPr>
      <w:r w:rsidRPr="00E53111">
        <w:rPr>
          <w:rFonts w:cs="Times New Roman"/>
          <w:sz w:val="24"/>
          <w:szCs w:val="24"/>
        </w:rPr>
        <w:t>8</w:t>
      </w:r>
      <w:r w:rsidR="00BD42D5" w:rsidRPr="00E53111">
        <w:rPr>
          <w:rFonts w:cs="Times New Roman"/>
          <w:sz w:val="24"/>
          <w:szCs w:val="24"/>
        </w:rPr>
        <w:t xml:space="preserve">.3. </w:t>
      </w:r>
      <w:r w:rsidR="00526F22" w:rsidRPr="00E53111">
        <w:rPr>
          <w:rFonts w:cs="Times New Roman"/>
          <w:sz w:val="24"/>
          <w:szCs w:val="24"/>
        </w:rPr>
        <w:t xml:space="preserve">Член Ассоциации, в отношении которого проводится проверка, обязан предоставить возможность ознакомиться с документами, связанными с предметом проверки, а также обеспечить доступ на территорию органов управления организации, объектов строительства, зданий, сооружений, помещений, к используемому оборудованию, транспортным средствам. При необходимости член Ассоциации обеспечивает присутствие руководителей, специалистов и начальников подразделений, </w:t>
      </w:r>
      <w:r w:rsidR="00A67A2D" w:rsidRPr="00E53111">
        <w:rPr>
          <w:rFonts w:cs="Times New Roman"/>
          <w:sz w:val="24"/>
          <w:szCs w:val="24"/>
        </w:rPr>
        <w:t>ответственных за организацию строительства.</w:t>
      </w:r>
      <w:r w:rsidR="00526F22" w:rsidRPr="00E53111">
        <w:rPr>
          <w:rFonts w:cs="Times New Roman"/>
          <w:sz w:val="24"/>
          <w:szCs w:val="24"/>
        </w:rPr>
        <w:t xml:space="preserve"> </w:t>
      </w:r>
    </w:p>
    <w:p w:rsidR="00BD42D5" w:rsidRPr="00E53111" w:rsidRDefault="008B0FB0" w:rsidP="00BD42D5">
      <w:pPr>
        <w:pStyle w:val="aa"/>
        <w:tabs>
          <w:tab w:val="left" w:pos="0"/>
        </w:tabs>
        <w:ind w:left="0" w:firstLine="709"/>
        <w:jc w:val="both"/>
        <w:rPr>
          <w:rFonts w:cs="Times New Roman"/>
          <w:sz w:val="24"/>
          <w:szCs w:val="24"/>
        </w:rPr>
      </w:pPr>
      <w:r w:rsidRPr="00E53111">
        <w:rPr>
          <w:rFonts w:cs="Times New Roman"/>
          <w:sz w:val="24"/>
          <w:szCs w:val="24"/>
        </w:rPr>
        <w:t>8</w:t>
      </w:r>
      <w:r w:rsidR="00BD42D5" w:rsidRPr="00E53111">
        <w:rPr>
          <w:rFonts w:cs="Times New Roman"/>
          <w:sz w:val="24"/>
          <w:szCs w:val="24"/>
        </w:rPr>
        <w:t xml:space="preserve">.4. </w:t>
      </w:r>
      <w:r w:rsidR="00526F22" w:rsidRPr="00E53111">
        <w:rPr>
          <w:rFonts w:cs="Times New Roman"/>
          <w:sz w:val="24"/>
          <w:szCs w:val="24"/>
        </w:rPr>
        <w:t>Проверка по поступившей жалобе (обращению, заявлению)</w:t>
      </w:r>
      <w:r w:rsidR="00AB6711" w:rsidRPr="00E53111">
        <w:rPr>
          <w:rFonts w:cs="Times New Roman"/>
          <w:sz w:val="24"/>
          <w:szCs w:val="24"/>
        </w:rPr>
        <w:t xml:space="preserve"> или информации</w:t>
      </w:r>
      <w:r w:rsidR="00526F22" w:rsidRPr="00E53111">
        <w:rPr>
          <w:rFonts w:cs="Times New Roman"/>
          <w:sz w:val="24"/>
          <w:szCs w:val="24"/>
        </w:rPr>
        <w:t>. Жалоба (обращения, заявления), направляемые в Ассоциацию, а так же иная информация о нарушениях членов Ассоциации, подлежат рассмотрению не позднее чем в месячный срок со дня их поступления. Днем поступления является дата регистрации данной жалобы (обращения, заявления). После анализа сведений, содержащихся в жалобе (обращении, заявлении)</w:t>
      </w:r>
      <w:r w:rsidR="00AB6711" w:rsidRPr="00E53111">
        <w:rPr>
          <w:rFonts w:cs="Times New Roman"/>
          <w:sz w:val="24"/>
          <w:szCs w:val="24"/>
        </w:rPr>
        <w:t xml:space="preserve"> или  информации</w:t>
      </w:r>
      <w:r w:rsidR="00526F22" w:rsidRPr="00E53111">
        <w:rPr>
          <w:rFonts w:cs="Times New Roman"/>
          <w:sz w:val="24"/>
          <w:szCs w:val="24"/>
        </w:rPr>
        <w:t>, принимается одно из следующих решений:</w:t>
      </w:r>
    </w:p>
    <w:p w:rsidR="00BD42D5" w:rsidRPr="00E53111" w:rsidRDefault="0041436D" w:rsidP="00BD42D5">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о проведении проверки или служебного расследования;</w:t>
      </w:r>
    </w:p>
    <w:p w:rsidR="00BD42D5" w:rsidRPr="00E53111" w:rsidRDefault="0041436D" w:rsidP="00BD42D5">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об отказе в проведении проверки или служебного расследования, если предмет жалобы отсутствует либо выходит за рамки деятельности Ассоциации; </w:t>
      </w:r>
    </w:p>
    <w:p w:rsidR="008B0FB0" w:rsidRPr="00E53111" w:rsidRDefault="0041436D" w:rsidP="008B0FB0">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о получении от заявителя дополнительной информации в случае, если содержащихся в жалобе (обращении, заявлении) сведений недостаточно для принятия одного из указанных выше решений. </w:t>
      </w:r>
    </w:p>
    <w:p w:rsidR="008B0FB0" w:rsidRPr="00E53111" w:rsidRDefault="008B0FB0" w:rsidP="008B0FB0">
      <w:pPr>
        <w:pStyle w:val="aa"/>
        <w:tabs>
          <w:tab w:val="left" w:pos="0"/>
        </w:tabs>
        <w:ind w:left="0" w:firstLine="709"/>
        <w:jc w:val="both"/>
        <w:rPr>
          <w:rFonts w:cs="Times New Roman"/>
          <w:sz w:val="24"/>
          <w:szCs w:val="24"/>
        </w:rPr>
      </w:pPr>
      <w:r w:rsidRPr="00E53111">
        <w:rPr>
          <w:rFonts w:cs="Times New Roman"/>
          <w:sz w:val="24"/>
          <w:szCs w:val="24"/>
        </w:rPr>
        <w:t xml:space="preserve">8.5. </w:t>
      </w:r>
      <w:r w:rsidR="00526F22" w:rsidRPr="00E53111">
        <w:rPr>
          <w:rFonts w:cs="Times New Roman"/>
          <w:sz w:val="24"/>
          <w:szCs w:val="24"/>
        </w:rPr>
        <w:t>По результатам проведенной проверки составляется Акт проверки</w:t>
      </w:r>
      <w:r w:rsidRPr="00E53111">
        <w:rPr>
          <w:rFonts w:cs="Times New Roman"/>
          <w:sz w:val="24"/>
          <w:szCs w:val="24"/>
        </w:rPr>
        <w:t>.</w:t>
      </w:r>
      <w:r w:rsidR="00526F22" w:rsidRPr="00E53111">
        <w:rPr>
          <w:rFonts w:cs="Times New Roman"/>
          <w:sz w:val="24"/>
          <w:szCs w:val="24"/>
        </w:rPr>
        <w:t xml:space="preserve"> </w:t>
      </w:r>
    </w:p>
    <w:p w:rsidR="00BD42D5" w:rsidRPr="00E53111" w:rsidRDefault="008B0FB0" w:rsidP="008B0FB0">
      <w:pPr>
        <w:pStyle w:val="aa"/>
        <w:tabs>
          <w:tab w:val="left" w:pos="0"/>
        </w:tabs>
        <w:ind w:left="0" w:firstLine="709"/>
        <w:jc w:val="both"/>
        <w:rPr>
          <w:rFonts w:cs="Times New Roman"/>
          <w:sz w:val="24"/>
          <w:szCs w:val="24"/>
        </w:rPr>
      </w:pPr>
      <w:r w:rsidRPr="00E53111">
        <w:rPr>
          <w:rFonts w:cs="Times New Roman"/>
          <w:sz w:val="24"/>
          <w:szCs w:val="24"/>
        </w:rPr>
        <w:t xml:space="preserve">8.6. </w:t>
      </w:r>
      <w:r w:rsidR="00526F22" w:rsidRPr="00E53111">
        <w:rPr>
          <w:rFonts w:cs="Times New Roman"/>
          <w:sz w:val="24"/>
          <w:szCs w:val="24"/>
        </w:rPr>
        <w:t xml:space="preserve">Акт проверки должен содержать следующую информацию: </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lastRenderedPageBreak/>
        <w:t>-</w:t>
      </w:r>
      <w:r w:rsidR="00526F22" w:rsidRPr="00E53111">
        <w:rPr>
          <w:rFonts w:cs="Times New Roman"/>
          <w:sz w:val="24"/>
          <w:szCs w:val="24"/>
        </w:rPr>
        <w:t xml:space="preserve"> дата, номер и место составления Акта проверки;</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t>-</w:t>
      </w:r>
      <w:r w:rsidR="00526F22" w:rsidRPr="00E53111">
        <w:rPr>
          <w:rFonts w:cs="Times New Roman"/>
          <w:sz w:val="24"/>
          <w:szCs w:val="24"/>
        </w:rPr>
        <w:t xml:space="preserve"> основания принятия решения о проведении проверки; </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t>-</w:t>
      </w:r>
      <w:r w:rsidR="00526F22" w:rsidRPr="00E53111">
        <w:rPr>
          <w:rFonts w:cs="Times New Roman"/>
          <w:sz w:val="24"/>
          <w:szCs w:val="24"/>
        </w:rPr>
        <w:t xml:space="preserve"> наименование члена Ассоциации, в отношении которого проводится проверка;</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t>-</w:t>
      </w:r>
      <w:r w:rsidR="00526F22" w:rsidRPr="00E53111">
        <w:rPr>
          <w:rFonts w:cs="Times New Roman"/>
          <w:sz w:val="24"/>
          <w:szCs w:val="24"/>
        </w:rPr>
        <w:t xml:space="preserve"> сроки и место проведения проверки; </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t>-</w:t>
      </w:r>
      <w:r w:rsidR="00526F22" w:rsidRPr="00E53111">
        <w:rPr>
          <w:rFonts w:cs="Times New Roman"/>
          <w:sz w:val="24"/>
          <w:szCs w:val="24"/>
        </w:rPr>
        <w:t xml:space="preserve"> перечень лиц</w:t>
      </w:r>
      <w:r w:rsidR="00BD42D5" w:rsidRPr="00E53111">
        <w:rPr>
          <w:rFonts w:cs="Times New Roman"/>
          <w:sz w:val="24"/>
          <w:szCs w:val="24"/>
        </w:rPr>
        <w:t>,</w:t>
      </w:r>
      <w:r w:rsidR="00526F22" w:rsidRPr="00E53111">
        <w:rPr>
          <w:rFonts w:cs="Times New Roman"/>
          <w:sz w:val="24"/>
          <w:szCs w:val="24"/>
        </w:rPr>
        <w:t xml:space="preserve"> проводящих проверку, с указанием их должностей; </w:t>
      </w:r>
    </w:p>
    <w:p w:rsidR="00BD42D5" w:rsidRPr="00E53111" w:rsidRDefault="0041436D" w:rsidP="00BD42D5">
      <w:pPr>
        <w:pStyle w:val="aa"/>
        <w:tabs>
          <w:tab w:val="left" w:pos="0"/>
        </w:tabs>
        <w:ind w:left="709"/>
        <w:jc w:val="both"/>
        <w:rPr>
          <w:rFonts w:cs="Times New Roman"/>
          <w:sz w:val="24"/>
          <w:szCs w:val="24"/>
        </w:rPr>
      </w:pPr>
      <w:r>
        <w:rPr>
          <w:rFonts w:cs="Times New Roman"/>
          <w:sz w:val="24"/>
          <w:szCs w:val="24"/>
        </w:rPr>
        <w:t>-</w:t>
      </w:r>
      <w:r w:rsidR="00526F22" w:rsidRPr="00E53111">
        <w:rPr>
          <w:rFonts w:cs="Times New Roman"/>
          <w:sz w:val="24"/>
          <w:szCs w:val="24"/>
        </w:rPr>
        <w:t xml:space="preserve"> сведения о результатах проверки, в том числе о выявленных нарушениях; </w:t>
      </w:r>
    </w:p>
    <w:p w:rsidR="00E30546" w:rsidRPr="00E53111" w:rsidRDefault="0041436D" w:rsidP="00BD42D5">
      <w:pPr>
        <w:pStyle w:val="aa"/>
        <w:tabs>
          <w:tab w:val="left" w:pos="0"/>
        </w:tabs>
        <w:ind w:left="0" w:firstLine="709"/>
        <w:jc w:val="both"/>
        <w:rPr>
          <w:rFonts w:cs="Times New Roman"/>
          <w:sz w:val="24"/>
          <w:szCs w:val="24"/>
        </w:rPr>
      </w:pPr>
      <w:r>
        <w:rPr>
          <w:rFonts w:cs="Times New Roman"/>
          <w:sz w:val="24"/>
          <w:szCs w:val="24"/>
        </w:rPr>
        <w:t>-</w:t>
      </w:r>
      <w:r w:rsidR="00526F22" w:rsidRPr="00E53111">
        <w:rPr>
          <w:rFonts w:cs="Times New Roman"/>
          <w:sz w:val="24"/>
          <w:szCs w:val="24"/>
        </w:rPr>
        <w:t xml:space="preserve"> выводы о наличии или об отсутствии нарушений в работе члена Ассоциации, соответствии члена Ассоциации требованиям стандартов и правилам Ассоциации, требованиям законодательства Российской Федерации. </w:t>
      </w:r>
    </w:p>
    <w:p w:rsidR="00E30546" w:rsidRPr="00E53111" w:rsidRDefault="008B0FB0" w:rsidP="008B0FB0">
      <w:pPr>
        <w:pStyle w:val="aa"/>
        <w:tabs>
          <w:tab w:val="left" w:pos="0"/>
        </w:tabs>
        <w:ind w:left="0" w:firstLine="709"/>
        <w:jc w:val="both"/>
        <w:rPr>
          <w:rFonts w:cs="Times New Roman"/>
          <w:sz w:val="24"/>
          <w:szCs w:val="24"/>
        </w:rPr>
      </w:pPr>
      <w:r w:rsidRPr="00E53111">
        <w:rPr>
          <w:rFonts w:cs="Times New Roman"/>
          <w:sz w:val="24"/>
          <w:szCs w:val="24"/>
        </w:rPr>
        <w:t xml:space="preserve">8.7. </w:t>
      </w:r>
      <w:r w:rsidR="00526F22" w:rsidRPr="00E53111">
        <w:rPr>
          <w:rFonts w:cs="Times New Roman"/>
          <w:sz w:val="24"/>
          <w:szCs w:val="24"/>
        </w:rPr>
        <w:t xml:space="preserve">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Ассоциации, на которых возлагается ответственность за нарушения и иные связанные с результатами проверки документы или их копии. </w:t>
      </w:r>
    </w:p>
    <w:p w:rsidR="000C64AF" w:rsidRPr="00E53111" w:rsidRDefault="00526F22" w:rsidP="008B0FB0">
      <w:pPr>
        <w:pStyle w:val="aa"/>
        <w:numPr>
          <w:ilvl w:val="1"/>
          <w:numId w:val="29"/>
        </w:numPr>
        <w:tabs>
          <w:tab w:val="left" w:pos="0"/>
        </w:tabs>
        <w:ind w:left="0" w:firstLine="709"/>
        <w:jc w:val="both"/>
        <w:rPr>
          <w:rFonts w:cs="Times New Roman"/>
          <w:sz w:val="24"/>
          <w:szCs w:val="24"/>
        </w:rPr>
      </w:pPr>
      <w:r w:rsidRPr="00E53111">
        <w:rPr>
          <w:rFonts w:cs="Times New Roman"/>
          <w:sz w:val="24"/>
          <w:szCs w:val="24"/>
        </w:rPr>
        <w:t>Акт проверки составляется в 2-х экземплярах: Один экземпляр Акта проверки вручается под расписку представителю члена Ассоциации, в отношении которого проводилась проверка, или направляется по почте с уведомлением о вручении адресату. Второй экземпляр Акта проверки хранится в архиве Ассоциации в течение срока, установленного</w:t>
      </w:r>
      <w:r w:rsidR="000C64AF" w:rsidRPr="00E53111">
        <w:rPr>
          <w:rFonts w:cs="Times New Roman"/>
          <w:sz w:val="24"/>
          <w:szCs w:val="24"/>
        </w:rPr>
        <w:t xml:space="preserve"> действующим законодательством.</w:t>
      </w:r>
    </w:p>
    <w:p w:rsidR="000C64AF" w:rsidRPr="00E53111" w:rsidRDefault="00526F22" w:rsidP="00F771A6">
      <w:pPr>
        <w:pStyle w:val="aa"/>
        <w:numPr>
          <w:ilvl w:val="1"/>
          <w:numId w:val="29"/>
        </w:numPr>
        <w:tabs>
          <w:tab w:val="left" w:pos="0"/>
        </w:tabs>
        <w:spacing w:after="0"/>
        <w:ind w:left="0" w:firstLine="709"/>
        <w:jc w:val="both"/>
        <w:rPr>
          <w:rFonts w:cs="Times New Roman"/>
          <w:sz w:val="24"/>
          <w:szCs w:val="24"/>
        </w:rPr>
      </w:pPr>
      <w:r w:rsidRPr="00E53111">
        <w:rPr>
          <w:rFonts w:cs="Times New Roman"/>
          <w:sz w:val="24"/>
          <w:szCs w:val="24"/>
        </w:rPr>
        <w:t>В случае несогласия с фактами, выводами, предложениями, изложенными в Акте проверки член Ассоциации, в отношении которого проводилась проверка, в течение пятнадцати дней с момента получения Акта проверки вправе представить в Ассоциацию (в письменной форме) возражения в отношении Акта проверки в целом или его части с приложен</w:t>
      </w:r>
      <w:bookmarkStart w:id="0" w:name="_GoBack"/>
      <w:bookmarkEnd w:id="0"/>
      <w:r w:rsidRPr="00E53111">
        <w:rPr>
          <w:rFonts w:cs="Times New Roman"/>
          <w:sz w:val="24"/>
          <w:szCs w:val="24"/>
        </w:rPr>
        <w:t>ием подтверждающих документов.</w:t>
      </w:r>
    </w:p>
    <w:p w:rsidR="00F771A6" w:rsidRPr="00C7534B" w:rsidRDefault="00F771A6" w:rsidP="00F771A6">
      <w:pPr>
        <w:numPr>
          <w:ilvl w:val="1"/>
          <w:numId w:val="29"/>
        </w:numPr>
        <w:tabs>
          <w:tab w:val="left" w:pos="0"/>
        </w:tabs>
        <w:spacing w:after="0"/>
        <w:ind w:left="0" w:firstLine="709"/>
        <w:contextualSpacing/>
        <w:jc w:val="both"/>
        <w:rPr>
          <w:rFonts w:eastAsia="Calibri" w:cs="Times New Roman"/>
          <w:sz w:val="24"/>
          <w:szCs w:val="24"/>
        </w:rPr>
      </w:pPr>
      <w:r w:rsidRPr="00784C65">
        <w:rPr>
          <w:rFonts w:eastAsia="Calibri" w:cs="Times New Roman"/>
          <w:sz w:val="24"/>
          <w:szCs w:val="24"/>
        </w:rPr>
        <w:t xml:space="preserve">В случае выявления нарушений требований технических регламентов или проектной документации при выполнении работ по строительству, реконструкции, капитальному ремонту, сносу объектов капитального строительства,  </w:t>
      </w:r>
      <w:r w:rsidRPr="00C7534B">
        <w:rPr>
          <w:rFonts w:eastAsia="Calibri" w:cs="Times New Roman"/>
          <w:sz w:val="24"/>
          <w:szCs w:val="24"/>
        </w:rPr>
        <w:t xml:space="preserve">либо в случае </w:t>
      </w:r>
      <w:r w:rsidRPr="00C7534B">
        <w:rPr>
          <w:rFonts w:eastAsia="Times New Roman" w:cs="Times New Roman"/>
          <w:sz w:val="24"/>
          <w:szCs w:val="24"/>
          <w:lang w:eastAsia="ru-RU"/>
        </w:rPr>
        <w:t xml:space="preserve"> выявления несоответствия уровня ответственности члена СРО внесенному взносу в компенсационные фонды  (компенсационный  фонд),  </w:t>
      </w:r>
      <w:r w:rsidRPr="00C7534B">
        <w:rPr>
          <w:rFonts w:eastAsia="Calibri" w:cs="Times New Roman"/>
          <w:sz w:val="24"/>
          <w:szCs w:val="24"/>
        </w:rPr>
        <w:t xml:space="preserve"> материалы по  проверке  направляются  в  Дисциплинарный  комитет  для  принятия к нарушителю мер  дисциплинарного  воздействия. </w:t>
      </w:r>
    </w:p>
    <w:p w:rsidR="00AB6711" w:rsidRPr="00E53111" w:rsidRDefault="00201F81" w:rsidP="008B0FB0">
      <w:pPr>
        <w:pStyle w:val="aa"/>
        <w:numPr>
          <w:ilvl w:val="1"/>
          <w:numId w:val="29"/>
        </w:numPr>
        <w:tabs>
          <w:tab w:val="left" w:pos="0"/>
        </w:tabs>
        <w:ind w:left="0" w:firstLine="709"/>
        <w:jc w:val="both"/>
        <w:rPr>
          <w:rFonts w:cs="Times New Roman"/>
          <w:sz w:val="24"/>
          <w:szCs w:val="24"/>
        </w:rPr>
      </w:pPr>
      <w:r w:rsidRPr="00C7534B">
        <w:rPr>
          <w:rFonts w:cs="Times New Roman"/>
          <w:sz w:val="24"/>
          <w:szCs w:val="24"/>
        </w:rPr>
        <w:t>В случае  принятия  Дисциплинарным  комитетом</w:t>
      </w:r>
      <w:r>
        <w:rPr>
          <w:rFonts w:cs="Times New Roman"/>
          <w:sz w:val="24"/>
          <w:szCs w:val="24"/>
        </w:rPr>
        <w:t xml:space="preserve"> </w:t>
      </w:r>
      <w:r w:rsidR="00526F22" w:rsidRPr="00E53111">
        <w:rPr>
          <w:rFonts w:cs="Times New Roman"/>
          <w:sz w:val="24"/>
          <w:szCs w:val="24"/>
        </w:rPr>
        <w:t xml:space="preserve">решения о применении к нарушителю мер дисциплинарного воздействия, уведомление о данном факте в течение пяти рабочих дней направляется в федеральный орган исполнительной власти, уполномоченный на осуществление государственного строительного надзора. При выявлении вышеуказанных нарушений на иных объектах капитального строительства уведомление направляется в орган исполнительной власти субъекта Российской Федерации, уполномоченный на осуществление государственного строительного надзора. </w:t>
      </w:r>
    </w:p>
    <w:p w:rsidR="000C64AF" w:rsidRPr="00E53111" w:rsidRDefault="00526F22" w:rsidP="008B0FB0">
      <w:pPr>
        <w:pStyle w:val="aa"/>
        <w:numPr>
          <w:ilvl w:val="1"/>
          <w:numId w:val="29"/>
        </w:numPr>
        <w:tabs>
          <w:tab w:val="left" w:pos="0"/>
        </w:tabs>
        <w:ind w:left="0" w:firstLine="709"/>
        <w:jc w:val="both"/>
        <w:rPr>
          <w:rFonts w:cs="Times New Roman"/>
          <w:sz w:val="24"/>
          <w:szCs w:val="24"/>
        </w:rPr>
      </w:pPr>
      <w:r w:rsidRPr="00E53111">
        <w:rPr>
          <w:rFonts w:cs="Times New Roman"/>
          <w:sz w:val="24"/>
          <w:szCs w:val="24"/>
        </w:rPr>
        <w:t xml:space="preserve">Информация о результатах проверки опубликовывается на сайте Ассоциации в сети «Интернет» в срок, установленный федеральными законами. </w:t>
      </w:r>
    </w:p>
    <w:p w:rsidR="00E30546" w:rsidRPr="00E53111" w:rsidRDefault="00526F22" w:rsidP="008B0FB0">
      <w:pPr>
        <w:pStyle w:val="aa"/>
        <w:numPr>
          <w:ilvl w:val="1"/>
          <w:numId w:val="29"/>
        </w:numPr>
        <w:tabs>
          <w:tab w:val="left" w:pos="0"/>
        </w:tabs>
        <w:ind w:left="0" w:firstLine="709"/>
        <w:jc w:val="both"/>
        <w:rPr>
          <w:rFonts w:cs="Times New Roman"/>
          <w:sz w:val="24"/>
          <w:szCs w:val="24"/>
        </w:rPr>
      </w:pPr>
      <w:r w:rsidRPr="00E53111">
        <w:rPr>
          <w:rFonts w:cs="Times New Roman"/>
          <w:sz w:val="24"/>
          <w:szCs w:val="24"/>
        </w:rPr>
        <w:t xml:space="preserve"> Сведения о запланированных и проведенных Ассоциацией проверках деятельности членов и о результатах этих проверок ежегодно направляются в уполномоченный федеральный орган исполнительной власти, осуществляющий функции по </w:t>
      </w:r>
      <w:r w:rsidRPr="00E53111">
        <w:rPr>
          <w:rFonts w:cs="Times New Roman"/>
          <w:sz w:val="24"/>
          <w:szCs w:val="24"/>
        </w:rPr>
        <w:lastRenderedPageBreak/>
        <w:t xml:space="preserve">государственному надзору за деятельностью саморегулируемых организаций в установленной сфере деятельности. </w:t>
      </w:r>
    </w:p>
    <w:p w:rsidR="00AE0449" w:rsidRPr="00E53111" w:rsidRDefault="00AE0449" w:rsidP="00AE0449">
      <w:pPr>
        <w:pStyle w:val="aa"/>
        <w:tabs>
          <w:tab w:val="left" w:pos="0"/>
        </w:tabs>
        <w:ind w:left="0"/>
        <w:jc w:val="both"/>
        <w:rPr>
          <w:rFonts w:cs="Times New Roman"/>
          <w:sz w:val="24"/>
          <w:szCs w:val="24"/>
        </w:rPr>
      </w:pPr>
    </w:p>
    <w:p w:rsidR="00705E41" w:rsidRPr="00E53111" w:rsidRDefault="00705E41" w:rsidP="00705E41">
      <w:pPr>
        <w:pStyle w:val="aa"/>
        <w:tabs>
          <w:tab w:val="left" w:pos="0"/>
        </w:tabs>
        <w:ind w:left="0"/>
        <w:jc w:val="both"/>
        <w:rPr>
          <w:rFonts w:cs="Times New Roman"/>
          <w:sz w:val="24"/>
          <w:szCs w:val="24"/>
        </w:rPr>
      </w:pPr>
    </w:p>
    <w:p w:rsidR="00705E41" w:rsidRPr="00E53111" w:rsidRDefault="00705E41" w:rsidP="008B0FB0">
      <w:pPr>
        <w:pStyle w:val="aa"/>
        <w:numPr>
          <w:ilvl w:val="0"/>
          <w:numId w:val="29"/>
        </w:numPr>
        <w:tabs>
          <w:tab w:val="left" w:pos="0"/>
        </w:tabs>
        <w:jc w:val="center"/>
        <w:rPr>
          <w:rFonts w:cs="Times New Roman"/>
          <w:b/>
          <w:sz w:val="24"/>
          <w:szCs w:val="24"/>
        </w:rPr>
      </w:pPr>
      <w:r w:rsidRPr="00E53111">
        <w:rPr>
          <w:rFonts w:cs="Times New Roman"/>
          <w:b/>
          <w:sz w:val="24"/>
          <w:szCs w:val="24"/>
        </w:rPr>
        <w:t>Контроль устранения нарушений</w:t>
      </w:r>
    </w:p>
    <w:p w:rsidR="00705E41" w:rsidRPr="00E53111" w:rsidRDefault="00705E41" w:rsidP="00BD42D5">
      <w:pPr>
        <w:pStyle w:val="aa"/>
        <w:tabs>
          <w:tab w:val="left" w:pos="0"/>
        </w:tabs>
        <w:ind w:left="0" w:firstLine="709"/>
        <w:rPr>
          <w:rFonts w:cs="Times New Roman"/>
          <w:b/>
          <w:sz w:val="24"/>
          <w:szCs w:val="24"/>
        </w:rPr>
      </w:pPr>
    </w:p>
    <w:p w:rsidR="00705E41" w:rsidRPr="00E53111" w:rsidRDefault="00705E41" w:rsidP="008B0FB0">
      <w:pPr>
        <w:pStyle w:val="aa"/>
        <w:numPr>
          <w:ilvl w:val="1"/>
          <w:numId w:val="30"/>
        </w:numPr>
        <w:tabs>
          <w:tab w:val="left" w:pos="0"/>
        </w:tabs>
        <w:ind w:left="0" w:firstLine="709"/>
        <w:jc w:val="both"/>
        <w:rPr>
          <w:rFonts w:cs="Times New Roman"/>
          <w:sz w:val="24"/>
          <w:szCs w:val="24"/>
        </w:rPr>
      </w:pPr>
      <w:r w:rsidRPr="00E53111">
        <w:rPr>
          <w:rFonts w:cs="Times New Roman"/>
          <w:sz w:val="24"/>
          <w:szCs w:val="24"/>
        </w:rPr>
        <w:t xml:space="preserve">Член Ассоциации обязан уведомить Контрольный комитет об устранении выявленных и зафиксированных в Акте проверки нарушений. Уведомление об устранении выявленных нарушений оформляется в произвольной форме. </w:t>
      </w:r>
    </w:p>
    <w:p w:rsidR="00705E41" w:rsidRPr="00E53111" w:rsidRDefault="008B0FB0" w:rsidP="008B0FB0">
      <w:pPr>
        <w:pStyle w:val="aa"/>
        <w:numPr>
          <w:ilvl w:val="1"/>
          <w:numId w:val="30"/>
        </w:numPr>
        <w:tabs>
          <w:tab w:val="left" w:pos="0"/>
        </w:tabs>
        <w:ind w:left="0" w:firstLine="709"/>
        <w:jc w:val="both"/>
        <w:rPr>
          <w:rFonts w:cs="Times New Roman"/>
          <w:sz w:val="24"/>
          <w:szCs w:val="24"/>
        </w:rPr>
      </w:pPr>
      <w:r w:rsidRPr="00E53111">
        <w:rPr>
          <w:rFonts w:cs="Times New Roman"/>
          <w:sz w:val="24"/>
          <w:szCs w:val="24"/>
        </w:rPr>
        <w:t xml:space="preserve"> </w:t>
      </w:r>
      <w:r w:rsidR="00ED7C55" w:rsidRPr="00E53111">
        <w:rPr>
          <w:rFonts w:cs="Times New Roman"/>
          <w:sz w:val="24"/>
          <w:szCs w:val="24"/>
        </w:rPr>
        <w:t xml:space="preserve">В случае непредставления в установленный срок информации об устранении нарушений, Контрольный комитет инициирует проведение внеплановой проверки по контролю устранения нарушений. </w:t>
      </w:r>
      <w:r w:rsidR="0056492B" w:rsidRPr="00E53111">
        <w:rPr>
          <w:rFonts w:cs="Times New Roman"/>
          <w:sz w:val="24"/>
          <w:szCs w:val="24"/>
        </w:rPr>
        <w:t>П</w:t>
      </w:r>
      <w:r w:rsidR="00ED7C55" w:rsidRPr="00E53111">
        <w:rPr>
          <w:rFonts w:cs="Times New Roman"/>
          <w:sz w:val="24"/>
          <w:szCs w:val="24"/>
        </w:rPr>
        <w:t xml:space="preserve">о </w:t>
      </w:r>
      <w:r w:rsidR="0056492B" w:rsidRPr="00E53111">
        <w:rPr>
          <w:rFonts w:cs="Times New Roman"/>
          <w:sz w:val="24"/>
          <w:szCs w:val="24"/>
        </w:rPr>
        <w:t>итогам проведения контроля устранения нарушений</w:t>
      </w:r>
      <w:r w:rsidR="00705E41" w:rsidRPr="00E53111">
        <w:rPr>
          <w:rFonts w:cs="Times New Roman"/>
          <w:sz w:val="24"/>
          <w:szCs w:val="24"/>
        </w:rPr>
        <w:t xml:space="preserve"> Контрольный комитет на основании своего решения передаёт материалы проверки </w:t>
      </w:r>
      <w:r w:rsidR="0056492B" w:rsidRPr="00E53111">
        <w:rPr>
          <w:rFonts w:cs="Times New Roman"/>
          <w:sz w:val="24"/>
          <w:szCs w:val="24"/>
        </w:rPr>
        <w:t xml:space="preserve">по не устраненным нарушениям </w:t>
      </w:r>
      <w:r w:rsidR="00705E41" w:rsidRPr="00E53111">
        <w:rPr>
          <w:rFonts w:cs="Times New Roman"/>
          <w:sz w:val="24"/>
          <w:szCs w:val="24"/>
        </w:rPr>
        <w:t>в Дисциплинарный комитет для рассмотрения вопроса о возможном применении</w:t>
      </w:r>
      <w:r w:rsidR="00677E65" w:rsidRPr="00E53111">
        <w:rPr>
          <w:rFonts w:cs="Times New Roman"/>
          <w:sz w:val="24"/>
          <w:szCs w:val="24"/>
        </w:rPr>
        <w:t xml:space="preserve"> </w:t>
      </w:r>
      <w:r w:rsidR="00705E41" w:rsidRPr="00E53111">
        <w:rPr>
          <w:rFonts w:cs="Times New Roman"/>
          <w:sz w:val="24"/>
          <w:szCs w:val="24"/>
        </w:rPr>
        <w:t>к указанному члену Ассоциации мер дисциплинарного воздействия</w:t>
      </w:r>
      <w:r w:rsidR="00ED7C55" w:rsidRPr="00E53111">
        <w:rPr>
          <w:rFonts w:cs="Times New Roman"/>
          <w:sz w:val="24"/>
          <w:szCs w:val="24"/>
        </w:rPr>
        <w:t xml:space="preserve"> в соответствии с последовательностью</w:t>
      </w:r>
      <w:r w:rsidR="0056492B" w:rsidRPr="00E53111">
        <w:rPr>
          <w:rFonts w:cs="Times New Roman"/>
          <w:sz w:val="24"/>
          <w:szCs w:val="24"/>
        </w:rPr>
        <w:t xml:space="preserve"> мер</w:t>
      </w:r>
      <w:r w:rsidR="00ED7C55" w:rsidRPr="00E53111">
        <w:rPr>
          <w:rFonts w:cs="Times New Roman"/>
          <w:sz w:val="24"/>
          <w:szCs w:val="24"/>
        </w:rPr>
        <w:t>, изложенной в Положении о системе мер дисциплинарной ответственности в Ассоциации «СпецСтройРеконструкция».</w:t>
      </w:r>
    </w:p>
    <w:p w:rsidR="00EF233C" w:rsidRPr="00E53111" w:rsidRDefault="00EF233C" w:rsidP="00F0734B">
      <w:pPr>
        <w:jc w:val="center"/>
        <w:rPr>
          <w:rFonts w:eastAsia="Calibri" w:cs="Times New Roman"/>
          <w:b/>
          <w:sz w:val="24"/>
          <w:szCs w:val="24"/>
        </w:rPr>
      </w:pPr>
    </w:p>
    <w:p w:rsidR="00F0734B" w:rsidRPr="00E53111" w:rsidRDefault="008B0FB0" w:rsidP="00F0734B">
      <w:pPr>
        <w:jc w:val="center"/>
        <w:rPr>
          <w:rFonts w:eastAsia="Calibri" w:cs="Times New Roman"/>
          <w:b/>
          <w:sz w:val="24"/>
          <w:szCs w:val="24"/>
        </w:rPr>
      </w:pPr>
      <w:r w:rsidRPr="00E53111">
        <w:rPr>
          <w:rFonts w:eastAsia="Calibri" w:cs="Times New Roman"/>
          <w:b/>
          <w:sz w:val="24"/>
          <w:szCs w:val="24"/>
        </w:rPr>
        <w:t>10</w:t>
      </w:r>
      <w:r w:rsidR="00F0734B" w:rsidRPr="00E53111">
        <w:rPr>
          <w:rFonts w:eastAsia="Calibri" w:cs="Times New Roman"/>
          <w:b/>
          <w:sz w:val="24"/>
          <w:szCs w:val="24"/>
        </w:rPr>
        <w:t>.</w:t>
      </w:r>
      <w:r w:rsidR="00F0734B" w:rsidRPr="00E53111">
        <w:rPr>
          <w:rFonts w:eastAsia="Calibri" w:cs="Times New Roman"/>
          <w:b/>
          <w:sz w:val="24"/>
          <w:szCs w:val="24"/>
        </w:rPr>
        <w:tab/>
        <w:t>Применение результатов расчета значений показателей риск-ориентированного подхода при проведении проверки членов Ассоциации</w:t>
      </w:r>
    </w:p>
    <w:p w:rsidR="00EF233C" w:rsidRPr="00E53111" w:rsidRDefault="008B0FB0" w:rsidP="00EF233C">
      <w:pPr>
        <w:ind w:firstLine="709"/>
        <w:jc w:val="both"/>
        <w:rPr>
          <w:rFonts w:eastAsia="Calibri" w:cs="Times New Roman"/>
          <w:sz w:val="24"/>
          <w:szCs w:val="24"/>
        </w:rPr>
      </w:pPr>
      <w:r w:rsidRPr="00E53111">
        <w:rPr>
          <w:rFonts w:eastAsia="Calibri" w:cs="Times New Roman"/>
          <w:sz w:val="24"/>
          <w:szCs w:val="24"/>
        </w:rPr>
        <w:t>10</w:t>
      </w:r>
      <w:r w:rsidR="00F0734B" w:rsidRPr="00E53111">
        <w:rPr>
          <w:rFonts w:eastAsia="Calibri" w:cs="Times New Roman"/>
          <w:sz w:val="24"/>
          <w:szCs w:val="24"/>
        </w:rPr>
        <w:t>.1</w:t>
      </w:r>
      <w:r w:rsidR="00EF233C" w:rsidRPr="00E53111">
        <w:rPr>
          <w:rFonts w:eastAsia="Calibri" w:cs="Times New Roman"/>
          <w:sz w:val="24"/>
          <w:szCs w:val="24"/>
        </w:rPr>
        <w:t>.</w:t>
      </w:r>
      <w:r w:rsidR="00F0734B" w:rsidRPr="00E53111">
        <w:rPr>
          <w:rFonts w:eastAsia="Calibri" w:cs="Times New Roman"/>
          <w:sz w:val="24"/>
          <w:szCs w:val="24"/>
        </w:rPr>
        <w:tab/>
        <w:t xml:space="preserve">В том случае, если деятельность члена Ассоциации связана с осуществлением строительства, реконструкции, капитального ремонта или сноса особо опасных технически сложных и уникальных объектов, специализированный орган Ассоциации по контролю за деятельностью членов Ассоциации – Контрольный комитет осуществляет контроль за деятельностью такого члена в том числе с применением риск-ориентированного подхода в соответствии с положениями настоящего раздела Правил контроля. </w:t>
      </w:r>
    </w:p>
    <w:p w:rsidR="00F0734B" w:rsidRPr="00E53111" w:rsidRDefault="008B0FB0" w:rsidP="00EF233C">
      <w:pPr>
        <w:ind w:firstLine="709"/>
        <w:jc w:val="both"/>
        <w:rPr>
          <w:rFonts w:eastAsia="Calibri" w:cs="Times New Roman"/>
          <w:sz w:val="24"/>
          <w:szCs w:val="24"/>
        </w:rPr>
      </w:pPr>
      <w:r w:rsidRPr="00E53111">
        <w:rPr>
          <w:rFonts w:eastAsia="Calibri" w:cs="Times New Roman"/>
          <w:sz w:val="24"/>
          <w:szCs w:val="24"/>
        </w:rPr>
        <w:t>10</w:t>
      </w:r>
      <w:r w:rsidR="00EF233C" w:rsidRPr="00E53111">
        <w:rPr>
          <w:rFonts w:eastAsia="Calibri" w:cs="Times New Roman"/>
          <w:sz w:val="24"/>
          <w:szCs w:val="24"/>
        </w:rPr>
        <w:t xml:space="preserve">.2. </w:t>
      </w:r>
      <w:r w:rsidR="00F0734B" w:rsidRPr="00E53111">
        <w:rPr>
          <w:rFonts w:eastAsia="Calibri" w:cs="Times New Roman"/>
          <w:sz w:val="24"/>
          <w:szCs w:val="24"/>
        </w:rPr>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осуществляется  в  соответствии  с   «Методикой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w:t>
      </w:r>
      <w:r w:rsidR="00F0734B" w:rsidRPr="00E53111">
        <w:rPr>
          <w:rFonts w:eastAsia="Times New Roman" w:cs="Times New Roman"/>
          <w:sz w:val="24"/>
          <w:szCs w:val="24"/>
          <w:lang w:eastAsia="ru-RU"/>
        </w:rPr>
        <w:t xml:space="preserve"> членом саморегулируемой организации   в  области  инженерных  изысканий, архитектурно-строительного проектирования, строительства, рекон</w:t>
      </w:r>
      <w:r w:rsidR="00B8141D" w:rsidRPr="00E53111">
        <w:rPr>
          <w:rFonts w:eastAsia="Times New Roman" w:cs="Times New Roman"/>
          <w:sz w:val="24"/>
          <w:szCs w:val="24"/>
          <w:lang w:eastAsia="ru-RU"/>
        </w:rPr>
        <w:t xml:space="preserve">струкции, капитального  ремонта, </w:t>
      </w:r>
      <w:r w:rsidR="00F0734B" w:rsidRPr="00E53111">
        <w:rPr>
          <w:rFonts w:eastAsia="Times New Roman" w:cs="Times New Roman"/>
          <w:sz w:val="24"/>
          <w:szCs w:val="24"/>
          <w:lang w:eastAsia="ru-RU"/>
        </w:rPr>
        <w:t xml:space="preserve">объектов  капитального строительства  при  выполнении  инженерных изысканий, подготовке проектной  документации, строительстве, реконструкции, ремонте  особо опасных, технически сложных и уникальных объектов»,  </w:t>
      </w:r>
      <w:r w:rsidR="00F0734B" w:rsidRPr="00E53111">
        <w:rPr>
          <w:rFonts w:eastAsia="Calibri" w:cs="Times New Roman"/>
          <w:sz w:val="24"/>
          <w:szCs w:val="24"/>
        </w:rPr>
        <w:t xml:space="preserve">утвержденной  Приказом Минстроя России от 10.04.2017 № 699/пр. </w:t>
      </w:r>
    </w:p>
    <w:p w:rsidR="00F0734B" w:rsidRPr="00E53111" w:rsidRDefault="008B0FB0" w:rsidP="00EF233C">
      <w:pPr>
        <w:ind w:firstLine="709"/>
        <w:jc w:val="both"/>
        <w:rPr>
          <w:rFonts w:eastAsia="Calibri" w:cs="Times New Roman"/>
          <w:sz w:val="24"/>
          <w:szCs w:val="24"/>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.3</w:t>
      </w:r>
      <w:r w:rsidR="00EF233C"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Методика расчета  значений  показателей используется для определения риска причинений вреда личности или имуществу гражданина, имуществу юридического лица </w:t>
      </w:r>
      <w:r w:rsidR="00F0734B" w:rsidRPr="00E53111">
        <w:rPr>
          <w:rFonts w:eastAsia="Times New Roman" w:cs="Times New Roman"/>
          <w:sz w:val="24"/>
          <w:szCs w:val="24"/>
          <w:lang w:eastAsia="ru-RU"/>
        </w:rPr>
        <w:lastRenderedPageBreak/>
        <w:t>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саморегулируемой организации, деятельность которого связана с выполнением инженерных изысканий, подготовкой проектной документации, строительством, реконструкцией, капитальным ремонтом</w:t>
      </w:r>
      <w:r w:rsidR="001A19DF" w:rsidRPr="00E53111">
        <w:rPr>
          <w:rFonts w:eastAsia="Times New Roman" w:cs="Times New Roman"/>
          <w:sz w:val="24"/>
          <w:szCs w:val="24"/>
          <w:lang w:eastAsia="ru-RU"/>
        </w:rPr>
        <w:t xml:space="preserve">, сносом </w:t>
      </w:r>
      <w:r w:rsidR="00F0734B" w:rsidRPr="00E53111">
        <w:rPr>
          <w:rFonts w:eastAsia="Times New Roman" w:cs="Times New Roman"/>
          <w:sz w:val="24"/>
          <w:szCs w:val="24"/>
          <w:lang w:eastAsia="ru-RU"/>
        </w:rPr>
        <w:t xml:space="preserve"> особо опасных, технических сложных и уникальных объектов, указанных в </w:t>
      </w:r>
      <w:hyperlink r:id="rId8" w:anchor="l1225" w:tgtFrame="_blank" w:history="1">
        <w:r w:rsidR="00F0734B" w:rsidRPr="00E53111">
          <w:rPr>
            <w:rFonts w:eastAsia="Times New Roman" w:cs="Times New Roman"/>
            <w:sz w:val="24"/>
            <w:szCs w:val="24"/>
            <w:u w:val="single"/>
            <w:lang w:eastAsia="ru-RU"/>
          </w:rPr>
          <w:t>статье 48.1</w:t>
        </w:r>
      </w:hyperlink>
      <w:r w:rsidR="00F0734B" w:rsidRPr="00E53111">
        <w:rPr>
          <w:rFonts w:eastAsia="Times New Roman" w:cs="Times New Roman"/>
          <w:sz w:val="24"/>
          <w:szCs w:val="24"/>
          <w:lang w:eastAsia="ru-RU"/>
        </w:rPr>
        <w:t> Градостроительного кодекса Российской Федерации</w:t>
      </w:r>
      <w:r w:rsidR="00EF233C" w:rsidRPr="00E53111">
        <w:rPr>
          <w:rFonts w:eastAsia="Times New Roman" w:cs="Times New Roman"/>
          <w:sz w:val="24"/>
          <w:szCs w:val="24"/>
          <w:lang w:eastAsia="ru-RU"/>
        </w:rPr>
        <w:t>.</w:t>
      </w:r>
    </w:p>
    <w:p w:rsidR="00F0734B" w:rsidRPr="00E53111" w:rsidRDefault="008B0FB0" w:rsidP="00EF233C">
      <w:pPr>
        <w:shd w:val="clear" w:color="auto" w:fill="FFFFFF"/>
        <w:ind w:firstLine="709"/>
        <w:jc w:val="both"/>
        <w:textAlignment w:val="baseline"/>
        <w:rPr>
          <w:rFonts w:eastAsia="Calibri" w:cs="Times New Roman"/>
          <w:sz w:val="24"/>
          <w:szCs w:val="24"/>
        </w:rPr>
      </w:pPr>
      <w:r w:rsidRPr="00E53111">
        <w:rPr>
          <w:rFonts w:eastAsia="Calibri" w:cs="Times New Roman"/>
          <w:sz w:val="24"/>
          <w:szCs w:val="24"/>
        </w:rPr>
        <w:t>10</w:t>
      </w:r>
      <w:r w:rsidR="00F0734B" w:rsidRPr="00E53111">
        <w:rPr>
          <w:rFonts w:eastAsia="Calibri" w:cs="Times New Roman"/>
          <w:sz w:val="24"/>
          <w:szCs w:val="24"/>
        </w:rPr>
        <w:t>.4</w:t>
      </w:r>
      <w:r w:rsidR="00EF233C" w:rsidRPr="00E53111">
        <w:rPr>
          <w:rFonts w:eastAsia="Calibri" w:cs="Times New Roman"/>
          <w:sz w:val="24"/>
          <w:szCs w:val="24"/>
        </w:rPr>
        <w:t>.</w:t>
      </w:r>
      <w:r w:rsidR="00F0734B" w:rsidRPr="00E53111">
        <w:rPr>
          <w:rFonts w:eastAsia="Calibri" w:cs="Times New Roman"/>
          <w:sz w:val="24"/>
          <w:szCs w:val="24"/>
        </w:rPr>
        <w:tab/>
        <w:t xml:space="preserve">Критерии отнесения объекта контроля к </w:t>
      </w:r>
      <w:r w:rsidR="00EF233C" w:rsidRPr="00E53111">
        <w:rPr>
          <w:rFonts w:eastAsia="Calibri" w:cs="Times New Roman"/>
          <w:sz w:val="24"/>
          <w:szCs w:val="24"/>
        </w:rPr>
        <w:t>т</w:t>
      </w:r>
      <w:r w:rsidR="00F0734B" w:rsidRPr="00E53111">
        <w:rPr>
          <w:rFonts w:eastAsia="Calibri" w:cs="Times New Roman"/>
          <w:sz w:val="24"/>
          <w:szCs w:val="24"/>
        </w:rPr>
        <w:t xml:space="preserve">ой или иной категории риска учитывает </w:t>
      </w:r>
      <w:r w:rsidR="00F0734B" w:rsidRPr="00E53111">
        <w:rPr>
          <w:rFonts w:eastAsia="Calibri" w:cs="Times New Roman"/>
          <w:sz w:val="24"/>
          <w:szCs w:val="24"/>
          <w:u w:val="single"/>
        </w:rPr>
        <w:t>тяжесть</w:t>
      </w:r>
      <w:r w:rsidR="00F0734B" w:rsidRPr="00E53111">
        <w:rPr>
          <w:rFonts w:eastAsia="Calibri" w:cs="Times New Roman"/>
          <w:sz w:val="24"/>
          <w:szCs w:val="24"/>
        </w:rPr>
        <w:t xml:space="preserve"> потенциальных негативных последствий возможного несоблюдения объектом контроля обязательных требований и </w:t>
      </w:r>
      <w:r w:rsidR="00F0734B" w:rsidRPr="00E53111">
        <w:rPr>
          <w:rFonts w:eastAsia="Calibri" w:cs="Times New Roman"/>
          <w:sz w:val="24"/>
          <w:szCs w:val="24"/>
          <w:u w:val="single"/>
        </w:rPr>
        <w:t>вероятность</w:t>
      </w:r>
      <w:r w:rsidR="00F0734B" w:rsidRPr="00E53111">
        <w:rPr>
          <w:rFonts w:eastAsia="Calibri" w:cs="Times New Roman"/>
          <w:sz w:val="24"/>
          <w:szCs w:val="24"/>
        </w:rPr>
        <w:t xml:space="preserve"> несоблюдения объектом контроля обязательных требований.</w:t>
      </w:r>
    </w:p>
    <w:p w:rsidR="00F0734B" w:rsidRPr="00E53111" w:rsidRDefault="00F0734B" w:rsidP="00EF233C">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саморегулируемой организацией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bookmarkStart w:id="1" w:name="l54"/>
      <w:bookmarkStart w:id="2" w:name="l11"/>
      <w:bookmarkEnd w:id="1"/>
      <w:bookmarkEnd w:id="2"/>
    </w:p>
    <w:p w:rsidR="00F0734B" w:rsidRPr="00E53111" w:rsidRDefault="008B0FB0" w:rsidP="00EF233C">
      <w:pPr>
        <w:shd w:val="clear" w:color="auto" w:fill="FFFFFF"/>
        <w:ind w:firstLine="709"/>
        <w:jc w:val="both"/>
        <w:textAlignment w:val="baseline"/>
        <w:rPr>
          <w:rFonts w:eastAsia="Times New Roman" w:cs="Times New Roman"/>
          <w:sz w:val="24"/>
          <w:szCs w:val="24"/>
          <w:lang w:eastAsia="ru-RU"/>
        </w:rPr>
      </w:pPr>
      <w:r w:rsidRPr="00E53111">
        <w:rPr>
          <w:rFonts w:eastAsia="Calibri" w:cs="Times New Roman"/>
          <w:sz w:val="24"/>
          <w:szCs w:val="24"/>
        </w:rPr>
        <w:t>10</w:t>
      </w:r>
      <w:r w:rsidR="00F0734B" w:rsidRPr="00E53111">
        <w:rPr>
          <w:rFonts w:eastAsia="Calibri" w:cs="Times New Roman"/>
          <w:sz w:val="24"/>
          <w:szCs w:val="24"/>
        </w:rPr>
        <w:t>.5</w:t>
      </w:r>
      <w:r w:rsidR="000D5160" w:rsidRPr="00E53111">
        <w:rPr>
          <w:rFonts w:eastAsia="Calibri" w:cs="Times New Roman"/>
          <w:sz w:val="24"/>
          <w:szCs w:val="24"/>
        </w:rPr>
        <w:t>.</w:t>
      </w:r>
      <w:r w:rsidR="00F0734B" w:rsidRPr="00E53111">
        <w:rPr>
          <w:rFonts w:eastAsia="Calibri" w:cs="Times New Roman"/>
          <w:sz w:val="24"/>
          <w:szCs w:val="24"/>
        </w:rPr>
        <w:tab/>
      </w:r>
      <w:r w:rsidR="00F0734B" w:rsidRPr="00E53111">
        <w:rPr>
          <w:rFonts w:eastAsia="Times New Roman" w:cs="Times New Roman"/>
          <w:sz w:val="24"/>
          <w:szCs w:val="24"/>
          <w:lang w:eastAsia="ru-RU"/>
        </w:rPr>
        <w:t>Основными показателями категорий рисков являются:</w:t>
      </w:r>
    </w:p>
    <w:p w:rsidR="00F0734B" w:rsidRPr="00E53111" w:rsidRDefault="00F0734B" w:rsidP="008B4A1E">
      <w:pPr>
        <w:numPr>
          <w:ilvl w:val="0"/>
          <w:numId w:val="16"/>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w:t>
      </w:r>
      <w:r w:rsidRPr="00E53111">
        <w:rPr>
          <w:rFonts w:eastAsia="Times New Roman" w:cs="Times New Roman"/>
          <w:b/>
          <w:sz w:val="24"/>
          <w:szCs w:val="24"/>
          <w:lang w:eastAsia="ru-RU"/>
        </w:rPr>
        <w:t>показатель тяжести потенциальных негативных последствий</w:t>
      </w:r>
      <w:r w:rsidRPr="00E53111">
        <w:rPr>
          <w:rFonts w:eastAsia="Times New Roman" w:cs="Times New Roman"/>
          <w:sz w:val="24"/>
          <w:szCs w:val="24"/>
          <w:lang w:eastAsia="ru-RU"/>
        </w:rPr>
        <w:t>);</w:t>
      </w:r>
    </w:p>
    <w:p w:rsidR="00EF233C" w:rsidRPr="00E53111" w:rsidRDefault="00F0734B" w:rsidP="008B4A1E">
      <w:pPr>
        <w:numPr>
          <w:ilvl w:val="0"/>
          <w:numId w:val="16"/>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показатель, используемый для оценки вероятности несоблюдения объектом контроля обязательных требований (далее - </w:t>
      </w:r>
      <w:r w:rsidRPr="00E53111">
        <w:rPr>
          <w:rFonts w:eastAsia="Times New Roman" w:cs="Times New Roman"/>
          <w:b/>
          <w:sz w:val="24"/>
          <w:szCs w:val="24"/>
          <w:lang w:eastAsia="ru-RU"/>
        </w:rPr>
        <w:t>показатель вероятности несоблюдения обязательных требований</w:t>
      </w:r>
      <w:r w:rsidRPr="00E53111">
        <w:rPr>
          <w:rFonts w:eastAsia="Times New Roman" w:cs="Times New Roman"/>
          <w:sz w:val="24"/>
          <w:szCs w:val="24"/>
          <w:lang w:eastAsia="ru-RU"/>
        </w:rPr>
        <w:t>).</w:t>
      </w:r>
      <w:bookmarkStart w:id="3" w:name="l12"/>
      <w:bookmarkEnd w:id="3"/>
    </w:p>
    <w:p w:rsidR="00EF233C" w:rsidRPr="00E53111" w:rsidRDefault="008B0FB0" w:rsidP="00EF233C">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.6</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 </w:t>
      </w:r>
      <w:r w:rsidR="00F0734B" w:rsidRPr="00E53111">
        <w:rPr>
          <w:rFonts w:eastAsia="Times New Roman" w:cs="Times New Roman"/>
          <w:b/>
          <w:sz w:val="24"/>
          <w:szCs w:val="24"/>
          <w:lang w:eastAsia="ru-RU"/>
        </w:rPr>
        <w:t>фактору риска</w:t>
      </w:r>
      <w:r w:rsidR="00F0734B" w:rsidRPr="00E53111">
        <w:rPr>
          <w:rFonts w:eastAsia="Times New Roman" w:cs="Times New Roman"/>
          <w:sz w:val="24"/>
          <w:szCs w:val="24"/>
          <w:lang w:eastAsia="ru-RU"/>
        </w:rPr>
        <w:t xml:space="preserve"> с допустимыми значениями показателей по каждому из факторов риска, установленных Ассоциацией.</w:t>
      </w:r>
      <w:bookmarkStart w:id="4" w:name="l55"/>
      <w:bookmarkEnd w:id="4"/>
    </w:p>
    <w:p w:rsidR="00F0734B" w:rsidRPr="00E53111" w:rsidRDefault="008B0FB0" w:rsidP="00EF233C">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.7</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Для расчета показателя тяжести потенциальных негативных последствий: определяются факторы риска, указанные в пункте </w:t>
      </w:r>
      <w:r w:rsidR="00C9469B" w:rsidRPr="00E53111">
        <w:rPr>
          <w:rFonts w:eastAsia="Times New Roman" w:cs="Times New Roman"/>
          <w:sz w:val="24"/>
          <w:szCs w:val="24"/>
          <w:lang w:eastAsia="ru-RU"/>
        </w:rPr>
        <w:t>10</w:t>
      </w:r>
      <w:r w:rsidR="00F0734B" w:rsidRPr="00E53111">
        <w:rPr>
          <w:rFonts w:eastAsia="Times New Roman" w:cs="Times New Roman"/>
          <w:sz w:val="24"/>
          <w:szCs w:val="24"/>
          <w:lang w:eastAsia="ru-RU"/>
        </w:rPr>
        <w:t>.8</w:t>
      </w:r>
      <w:r w:rsidR="00C9469B" w:rsidRPr="00E53111">
        <w:rPr>
          <w:rFonts w:eastAsia="Times New Roman" w:cs="Times New Roman"/>
          <w:sz w:val="24"/>
          <w:szCs w:val="24"/>
          <w:lang w:eastAsia="ru-RU"/>
        </w:rPr>
        <w:t>.</w:t>
      </w:r>
      <w:r w:rsidR="00F0734B" w:rsidRPr="00E53111">
        <w:rPr>
          <w:rFonts w:eastAsia="Times New Roman" w:cs="Times New Roman"/>
          <w:sz w:val="24"/>
          <w:szCs w:val="24"/>
          <w:lang w:eastAsia="ru-RU"/>
        </w:rPr>
        <w:t>, устанавливаются категории риска и их значимость, осуществляется сопоставление значимости риска и категории риска.</w:t>
      </w:r>
    </w:p>
    <w:p w:rsidR="00F0734B" w:rsidRPr="00E53111" w:rsidRDefault="008B0FB0" w:rsidP="00EF233C">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8</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При определении показателя тяжести потенциальных негативных последствий принимаются во внимание следующие факторы риска:</w:t>
      </w:r>
      <w:bookmarkStart w:id="5" w:name="l14"/>
      <w:bookmarkEnd w:id="5"/>
    </w:p>
    <w:p w:rsidR="00F0734B" w:rsidRPr="00E53111" w:rsidRDefault="004E0226" w:rsidP="004E0226">
      <w:pPr>
        <w:shd w:val="clear" w:color="auto" w:fill="FFFFFF"/>
        <w:ind w:firstLine="709"/>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F0734B" w:rsidRPr="00E53111">
        <w:rPr>
          <w:rFonts w:eastAsia="Times New Roman" w:cs="Times New Roman"/>
          <w:sz w:val="24"/>
          <w:szCs w:val="24"/>
          <w:lang w:eastAsia="ru-RU"/>
        </w:rPr>
        <w:t>наличие фактов и размер возмещения вреда,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p w:rsidR="00F0734B" w:rsidRPr="00E53111" w:rsidRDefault="004E0226" w:rsidP="004E0226">
      <w:pPr>
        <w:shd w:val="clear" w:color="auto" w:fill="FFFFFF"/>
        <w:ind w:firstLine="709"/>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F0734B" w:rsidRPr="00E53111">
        <w:rPr>
          <w:rFonts w:eastAsia="Times New Roman" w:cs="Times New Roman"/>
          <w:sz w:val="24"/>
          <w:szCs w:val="24"/>
          <w:lang w:eastAsia="ru-RU"/>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bookmarkStart w:id="6" w:name="l57"/>
      <w:bookmarkStart w:id="7" w:name="l15"/>
      <w:bookmarkEnd w:id="6"/>
      <w:bookmarkEnd w:id="7"/>
    </w:p>
    <w:p w:rsidR="00F0734B" w:rsidRPr="00E53111" w:rsidRDefault="004E0226" w:rsidP="004E0226">
      <w:pPr>
        <w:shd w:val="clear" w:color="auto" w:fill="FFFFFF"/>
        <w:ind w:firstLine="709"/>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976C9A">
        <w:rPr>
          <w:rFonts w:eastAsia="Times New Roman" w:cs="Times New Roman"/>
          <w:sz w:val="24"/>
          <w:szCs w:val="24"/>
          <w:lang w:eastAsia="ru-RU"/>
        </w:rPr>
        <w:t xml:space="preserve"> </w:t>
      </w:r>
      <w:r w:rsidR="00F0734B" w:rsidRPr="00E53111">
        <w:rPr>
          <w:rFonts w:eastAsia="Times New Roman" w:cs="Times New Roman"/>
          <w:sz w:val="24"/>
          <w:szCs w:val="24"/>
          <w:lang w:eastAsia="ru-RU"/>
        </w:rPr>
        <w:t>фактический максимальный уровень ответственности члена саморегулируемой организации по договорам строительного подряда;</w:t>
      </w:r>
    </w:p>
    <w:p w:rsidR="00F0734B" w:rsidRPr="00E53111" w:rsidRDefault="004E0226" w:rsidP="004E0226">
      <w:pPr>
        <w:shd w:val="clear" w:color="auto" w:fill="FFFFFF"/>
        <w:ind w:firstLine="709"/>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F0734B" w:rsidRPr="00E53111">
        <w:rPr>
          <w:rFonts w:eastAsia="Times New Roman" w:cs="Times New Roman"/>
          <w:sz w:val="24"/>
          <w:szCs w:val="24"/>
          <w:lang w:eastAsia="ru-RU"/>
        </w:rPr>
        <w:t>возможные недобросовестные действия объекта контроля, связанные с несоблюдением обязательных требований, идентифицирующих данный риск.</w:t>
      </w:r>
    </w:p>
    <w:p w:rsidR="00AA31F9" w:rsidRDefault="00AA31F9" w:rsidP="00EF233C">
      <w:pPr>
        <w:shd w:val="clear" w:color="auto" w:fill="FFFFFF"/>
        <w:ind w:firstLine="709"/>
        <w:jc w:val="both"/>
        <w:textAlignment w:val="baseline"/>
        <w:rPr>
          <w:rFonts w:eastAsia="Times New Roman" w:cs="Times New Roman"/>
          <w:sz w:val="24"/>
          <w:szCs w:val="24"/>
          <w:lang w:eastAsia="ru-RU"/>
        </w:rPr>
      </w:pPr>
    </w:p>
    <w:p w:rsidR="00F0734B" w:rsidRPr="00E53111" w:rsidRDefault="008B0FB0" w:rsidP="00EF233C">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0D5160" w:rsidRPr="00E53111">
        <w:rPr>
          <w:rFonts w:eastAsia="Times New Roman" w:cs="Times New Roman"/>
          <w:sz w:val="24"/>
          <w:szCs w:val="24"/>
          <w:lang w:eastAsia="ru-RU"/>
        </w:rPr>
        <w:t>.</w:t>
      </w:r>
      <w:r w:rsidR="00AA31F9">
        <w:rPr>
          <w:rFonts w:eastAsia="Times New Roman" w:cs="Times New Roman"/>
          <w:sz w:val="24"/>
          <w:szCs w:val="24"/>
          <w:lang w:eastAsia="ru-RU"/>
        </w:rPr>
        <w:t>9</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w:t>
      </w:r>
    </w:p>
    <w:p w:rsidR="00F0734B" w:rsidRPr="00E53111" w:rsidRDefault="00F0734B" w:rsidP="00976C9A">
      <w:pPr>
        <w:shd w:val="clear" w:color="auto" w:fill="FFFFFF"/>
        <w:spacing w:after="0" w:line="360" w:lineRule="atLeast"/>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Каждая категория риска сопоставляется с соответствующим показателем его значимости в соответствии с Таблицей 1:</w:t>
      </w:r>
    </w:p>
    <w:p w:rsidR="00F0734B" w:rsidRPr="00E53111" w:rsidRDefault="00F0734B" w:rsidP="00EF233C">
      <w:pPr>
        <w:shd w:val="clear" w:color="auto" w:fill="FFFFFF"/>
        <w:spacing w:after="0" w:line="360" w:lineRule="atLeast"/>
        <w:jc w:val="right"/>
        <w:textAlignment w:val="baseline"/>
        <w:rPr>
          <w:rFonts w:eastAsia="Times New Roman" w:cs="Times New Roman"/>
          <w:sz w:val="24"/>
          <w:szCs w:val="24"/>
          <w:lang w:eastAsia="ru-RU"/>
        </w:rPr>
      </w:pPr>
      <w:r w:rsidRPr="00E53111">
        <w:rPr>
          <w:rFonts w:eastAsia="Times New Roman" w:cs="Times New Roman"/>
          <w:i/>
          <w:iCs/>
          <w:sz w:val="24"/>
          <w:szCs w:val="24"/>
          <w:lang w:eastAsia="ru-RU"/>
        </w:rPr>
        <w:t>Таблица 1</w:t>
      </w:r>
    </w:p>
    <w:tbl>
      <w:tblPr>
        <w:tblW w:w="5000" w:type="pct"/>
        <w:tblCellMar>
          <w:top w:w="15" w:type="dxa"/>
          <w:left w:w="15" w:type="dxa"/>
          <w:bottom w:w="15" w:type="dxa"/>
          <w:right w:w="15" w:type="dxa"/>
        </w:tblCellMar>
        <w:tblLook w:val="04A0" w:firstRow="1" w:lastRow="0" w:firstColumn="1" w:lastColumn="0" w:noHBand="0" w:noVBand="1"/>
      </w:tblPr>
      <w:tblGrid>
        <w:gridCol w:w="4810"/>
        <w:gridCol w:w="4811"/>
      </w:tblGrid>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bookmarkStart w:id="8" w:name="l17"/>
            <w:bookmarkEnd w:id="8"/>
            <w:r w:rsidRPr="00E53111">
              <w:rPr>
                <w:rFonts w:eastAsia="Times New Roman" w:cs="Times New Roman"/>
                <w:sz w:val="24"/>
                <w:szCs w:val="24"/>
                <w:lang w:eastAsia="ru-RU"/>
              </w:rPr>
              <w:t>Категория риска</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 риска</w:t>
            </w:r>
          </w:p>
        </w:tc>
      </w:tr>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 риск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r>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 риск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r>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 риск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r>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 риск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r>
      <w:tr w:rsidR="00E53111" w:rsidRPr="00E53111" w:rsidTr="00F0734B">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 риск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r>
    </w:tbl>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p w:rsidR="00F0734B" w:rsidRPr="00E53111" w:rsidRDefault="00F0734B" w:rsidP="00976C9A">
      <w:pPr>
        <w:shd w:val="clear" w:color="auto" w:fill="FFFFFF"/>
        <w:spacing w:after="0" w:line="360" w:lineRule="atLeast"/>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По каждому фактору риска определяется категория риска исходя из допустимых значений фактора риска. </w:t>
      </w:r>
    </w:p>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Количественная оценки фактора риска приведена в Таблице 2.</w:t>
      </w:r>
      <w:bookmarkStart w:id="9" w:name="l18"/>
      <w:bookmarkEnd w:id="9"/>
    </w:p>
    <w:p w:rsidR="00F0734B" w:rsidRPr="00E53111" w:rsidRDefault="00F0734B" w:rsidP="00EF233C">
      <w:pPr>
        <w:shd w:val="clear" w:color="auto" w:fill="FFFFFF"/>
        <w:spacing w:after="0" w:line="360" w:lineRule="atLeast"/>
        <w:jc w:val="right"/>
        <w:textAlignment w:val="baseline"/>
        <w:rPr>
          <w:rFonts w:eastAsia="Times New Roman" w:cs="Times New Roman"/>
          <w:sz w:val="24"/>
          <w:szCs w:val="24"/>
          <w:lang w:eastAsia="ru-RU"/>
        </w:rPr>
      </w:pPr>
      <w:r w:rsidRPr="00E53111">
        <w:rPr>
          <w:rFonts w:eastAsia="Times New Roman" w:cs="Times New Roman"/>
          <w:i/>
          <w:iCs/>
          <w:sz w:val="24"/>
          <w:szCs w:val="24"/>
          <w:lang w:eastAsia="ru-RU"/>
        </w:rPr>
        <w:t>Таблица 2</w:t>
      </w:r>
    </w:p>
    <w:tbl>
      <w:tblPr>
        <w:tblW w:w="5000" w:type="pct"/>
        <w:tblCellMar>
          <w:top w:w="15" w:type="dxa"/>
          <w:left w:w="15" w:type="dxa"/>
          <w:bottom w:w="15" w:type="dxa"/>
          <w:right w:w="15" w:type="dxa"/>
        </w:tblCellMar>
        <w:tblLook w:val="04A0" w:firstRow="1" w:lastRow="0" w:firstColumn="1" w:lastColumn="0" w:noHBand="0" w:noVBand="1"/>
      </w:tblPr>
      <w:tblGrid>
        <w:gridCol w:w="1698"/>
        <w:gridCol w:w="1663"/>
        <w:gridCol w:w="1430"/>
        <w:gridCol w:w="2209"/>
        <w:gridCol w:w="2621"/>
      </w:tblGrid>
      <w:tr w:rsidR="00E53111" w:rsidRPr="00E53111" w:rsidTr="000D5160">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0D5160">
            <w:pPr>
              <w:shd w:val="clear" w:color="auto" w:fill="FFFFFF"/>
              <w:spacing w:after="0" w:line="360" w:lineRule="atLeast"/>
              <w:jc w:val="center"/>
              <w:textAlignment w:val="baseline"/>
              <w:rPr>
                <w:rFonts w:eastAsia="Times New Roman" w:cs="Times New Roman"/>
                <w:sz w:val="24"/>
                <w:szCs w:val="24"/>
                <w:lang w:eastAsia="ru-RU"/>
              </w:rPr>
            </w:pPr>
            <w:bookmarkStart w:id="10" w:name="l58"/>
            <w:bookmarkEnd w:id="10"/>
            <w:r w:rsidRPr="00E53111">
              <w:rPr>
                <w:rFonts w:eastAsia="Times New Roman" w:cs="Times New Roman"/>
                <w:sz w:val="24"/>
                <w:szCs w:val="24"/>
                <w:lang w:eastAsia="ru-RU"/>
              </w:rPr>
              <w:t>Наименование фактора риска</w:t>
            </w: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0D5160">
            <w:pPr>
              <w:shd w:val="clear" w:color="auto" w:fill="FFFFFF"/>
              <w:spacing w:after="0"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Категория риска</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0D5160">
            <w:pPr>
              <w:shd w:val="clear" w:color="auto" w:fill="FFFFFF"/>
              <w:spacing w:after="0"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 риска</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0D5160">
            <w:pPr>
              <w:shd w:val="clear" w:color="auto" w:fill="FFFFFF"/>
              <w:spacing w:after="0" w:line="14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Допустимые значения тяжести потенциальных негативных последствий фактора риска</w:t>
            </w:r>
          </w:p>
        </w:tc>
        <w:tc>
          <w:tcPr>
            <w:tcW w:w="136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0D5160">
            <w:pPr>
              <w:shd w:val="clear" w:color="auto" w:fill="FFFFFF"/>
              <w:spacing w:after="0"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Фактическое значение тяжести потенциальных негативных последствий фактора риска</w:t>
            </w:r>
          </w:p>
        </w:tc>
      </w:tr>
      <w:tr w:rsidR="00E53111" w:rsidRPr="00E53111" w:rsidTr="000D5160">
        <w:tc>
          <w:tcPr>
            <w:tcW w:w="883"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Фактор 1</w:t>
            </w: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2</w:t>
            </w:r>
          </w:p>
        </w:tc>
        <w:tc>
          <w:tcPr>
            <w:tcW w:w="1362"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0D5160">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3</w:t>
            </w:r>
          </w:p>
        </w:tc>
        <w:tc>
          <w:tcPr>
            <w:tcW w:w="1362" w:type="pct"/>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0D5160">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5</w:t>
            </w:r>
          </w:p>
        </w:tc>
        <w:tc>
          <w:tcPr>
            <w:tcW w:w="1362" w:type="pct"/>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0D5160">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7</w:t>
            </w:r>
          </w:p>
        </w:tc>
        <w:tc>
          <w:tcPr>
            <w:tcW w:w="1362" w:type="pct"/>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0D5160">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bookmarkStart w:id="11" w:name="l59"/>
            <w:bookmarkEnd w:id="11"/>
            <w:r w:rsidRPr="00E53111">
              <w:rPr>
                <w:rFonts w:eastAsia="Times New Roman" w:cs="Times New Roman"/>
                <w:sz w:val="24"/>
                <w:szCs w:val="24"/>
                <w:lang w:eastAsia="ru-RU"/>
              </w:rPr>
              <w:t>Высокий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8</w:t>
            </w:r>
          </w:p>
        </w:tc>
        <w:tc>
          <w:tcPr>
            <w:tcW w:w="1362" w:type="pct"/>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0D5160">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86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 риск</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14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Более 8</w:t>
            </w:r>
          </w:p>
        </w:tc>
        <w:tc>
          <w:tcPr>
            <w:tcW w:w="1362" w:type="pct"/>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bl>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bookmarkStart w:id="12" w:name="l22"/>
      <w:bookmarkEnd w:id="12"/>
    </w:p>
    <w:p w:rsidR="00344CD9" w:rsidRDefault="00F0734B" w:rsidP="00976C9A">
      <w:pPr>
        <w:shd w:val="clear" w:color="auto" w:fill="FFFFFF"/>
        <w:spacing w:after="0" w:line="360" w:lineRule="atLeast"/>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  факторов риска,  установленные в Ассоциации  «СпецСтройреконструкция», приведены в </w:t>
      </w:r>
      <w:r w:rsidR="00372FE4" w:rsidRPr="00E53111">
        <w:rPr>
          <w:rFonts w:eastAsia="Times New Roman" w:cs="Times New Roman"/>
          <w:sz w:val="24"/>
          <w:szCs w:val="24"/>
          <w:lang w:eastAsia="ru-RU"/>
        </w:rPr>
        <w:t xml:space="preserve">Таблице </w:t>
      </w:r>
      <w:r w:rsidR="00344CD9">
        <w:rPr>
          <w:rFonts w:eastAsia="Times New Roman" w:cs="Times New Roman"/>
          <w:sz w:val="24"/>
          <w:szCs w:val="24"/>
          <w:lang w:eastAsia="ru-RU"/>
        </w:rPr>
        <w:t>2(1)</w:t>
      </w:r>
    </w:p>
    <w:p w:rsidR="00344CD9" w:rsidRPr="00AA31F9" w:rsidRDefault="00344CD9" w:rsidP="00976C9A">
      <w:pPr>
        <w:shd w:val="clear" w:color="auto" w:fill="FFFFFF"/>
        <w:spacing w:after="0" w:line="360" w:lineRule="atLeast"/>
        <w:ind w:firstLine="709"/>
        <w:jc w:val="both"/>
        <w:textAlignment w:val="baseline"/>
        <w:rPr>
          <w:rFonts w:eastAsia="Times New Roman" w:cs="Times New Roman"/>
          <w:color w:val="333333"/>
          <w:sz w:val="24"/>
          <w:szCs w:val="24"/>
          <w:lang w:eastAsia="ru-RU"/>
        </w:rPr>
      </w:pPr>
      <w:r w:rsidRPr="00344CD9">
        <w:rPr>
          <w:rFonts w:eastAsia="Times New Roman" w:cs="Times New Roman"/>
          <w:color w:val="333333"/>
          <w:sz w:val="24"/>
          <w:szCs w:val="24"/>
          <w:lang w:eastAsia="ru-RU"/>
        </w:rPr>
        <w:t xml:space="preserve"> </w:t>
      </w:r>
      <w:r w:rsidRPr="00AA31F9">
        <w:rPr>
          <w:rFonts w:eastAsia="Times New Roman" w:cs="Times New Roman"/>
          <w:color w:val="333333"/>
          <w:sz w:val="24"/>
          <w:szCs w:val="24"/>
          <w:lang w:eastAsia="ru-RU"/>
        </w:rPr>
        <w:t>Пример расчета показателя тяжести потенциальных негативных последствий приведен в Таблице 3.</w:t>
      </w:r>
    </w:p>
    <w:p w:rsidR="008B4A1E" w:rsidRPr="00344CD9" w:rsidRDefault="00344CD9" w:rsidP="00344CD9">
      <w:pPr>
        <w:shd w:val="clear" w:color="auto" w:fill="FFFFFF"/>
        <w:ind w:firstLine="709"/>
        <w:jc w:val="right"/>
        <w:textAlignment w:val="baseline"/>
        <w:rPr>
          <w:rFonts w:eastAsia="Times New Roman" w:cs="Times New Roman"/>
          <w:i/>
          <w:sz w:val="24"/>
          <w:szCs w:val="24"/>
          <w:lang w:eastAsia="ru-RU"/>
        </w:rPr>
      </w:pPr>
      <w:r w:rsidRPr="00344CD9">
        <w:rPr>
          <w:rFonts w:eastAsia="Times New Roman" w:cs="Times New Roman"/>
          <w:i/>
          <w:sz w:val="24"/>
          <w:szCs w:val="24"/>
          <w:lang w:eastAsia="ru-RU"/>
        </w:rPr>
        <w:t xml:space="preserve">Таблица </w:t>
      </w:r>
      <w:r w:rsidR="00976C9A">
        <w:rPr>
          <w:rFonts w:eastAsia="Times New Roman" w:cs="Times New Roman"/>
          <w:i/>
          <w:sz w:val="24"/>
          <w:szCs w:val="24"/>
          <w:lang w:eastAsia="ru-RU"/>
        </w:rPr>
        <w:t>3</w:t>
      </w:r>
    </w:p>
    <w:tbl>
      <w:tblPr>
        <w:tblpPr w:leftFromText="180" w:rightFromText="180" w:vertAnchor="text" w:horzAnchor="margin" w:tblpY="146"/>
        <w:tblW w:w="5000" w:type="pct"/>
        <w:tblCellMar>
          <w:top w:w="15" w:type="dxa"/>
          <w:left w:w="15" w:type="dxa"/>
          <w:bottom w:w="15" w:type="dxa"/>
          <w:right w:w="15" w:type="dxa"/>
        </w:tblCellMar>
        <w:tblLook w:val="04A0" w:firstRow="1" w:lastRow="0" w:firstColumn="1" w:lastColumn="0" w:noHBand="0" w:noVBand="1"/>
      </w:tblPr>
      <w:tblGrid>
        <w:gridCol w:w="1699"/>
        <w:gridCol w:w="1793"/>
        <w:gridCol w:w="1393"/>
        <w:gridCol w:w="2138"/>
        <w:gridCol w:w="2598"/>
      </w:tblGrid>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Наименование фактора риска</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Фактическое значение тяжести потенциальных негативных последствий фактора риска</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Категория риска</w:t>
            </w:r>
          </w:p>
        </w:tc>
        <w:tc>
          <w:tcPr>
            <w:tcW w:w="111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Показатель тяжести потенциальных негативных последствий</w:t>
            </w:r>
          </w:p>
        </w:tc>
        <w:tc>
          <w:tcPr>
            <w:tcW w:w="1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Категория риска, определенная на основании показателя тяжести потенциальных негативных последствий</w:t>
            </w:r>
          </w:p>
        </w:tc>
      </w:tr>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1</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5</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Высокий риск</w:t>
            </w:r>
          </w:p>
        </w:tc>
        <w:tc>
          <w:tcPr>
            <w:tcW w:w="1111"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(5+1+3+2+3)/5=2,8</w:t>
            </w:r>
          </w:p>
        </w:tc>
        <w:tc>
          <w:tcPr>
            <w:tcW w:w="1350"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Числовое значение показателя тяжести потенциальных негативных последствий "2,8" определяет показатель тяжести потенциальных последствий как "Средний риск", поскольку находится в диапазоне </w:t>
            </w:r>
            <w:bookmarkStart w:id="13" w:name="l61"/>
            <w:bookmarkEnd w:id="13"/>
            <w:r w:rsidRPr="000C1AE0">
              <w:rPr>
                <w:rFonts w:eastAsia="Times New Roman" w:cs="Times New Roman"/>
                <w:sz w:val="24"/>
                <w:szCs w:val="24"/>
                <w:lang w:eastAsia="ru-RU"/>
              </w:rPr>
              <w:t>между показателями значимости "Умеренного" и "Среднего" рисков.</w:t>
            </w:r>
          </w:p>
        </w:tc>
      </w:tr>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2</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1</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Низкий риск</w:t>
            </w: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r>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3</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3</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Средний риск</w:t>
            </w: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r>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4</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2</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Умеренный риск</w:t>
            </w: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r>
      <w:tr w:rsidR="00320488" w:rsidRPr="000C1AE0" w:rsidTr="00320488">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5</w:t>
            </w:r>
          </w:p>
        </w:tc>
        <w:tc>
          <w:tcPr>
            <w:tcW w:w="93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3</w:t>
            </w:r>
          </w:p>
        </w:tc>
        <w:tc>
          <w:tcPr>
            <w:tcW w:w="724"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320488" w:rsidRPr="000C1AE0" w:rsidRDefault="00320488" w:rsidP="00320488">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Средний риск</w:t>
            </w: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320488" w:rsidRPr="000C1AE0" w:rsidRDefault="00320488" w:rsidP="00320488">
            <w:pPr>
              <w:spacing w:after="0" w:line="240" w:lineRule="auto"/>
              <w:jc w:val="both"/>
              <w:rPr>
                <w:rFonts w:eastAsia="Times New Roman" w:cs="Times New Roman"/>
                <w:sz w:val="24"/>
                <w:szCs w:val="24"/>
                <w:lang w:eastAsia="ru-RU"/>
              </w:rPr>
            </w:pPr>
          </w:p>
        </w:tc>
      </w:tr>
    </w:tbl>
    <w:p w:rsidR="00A2224B" w:rsidRPr="00AA31F9" w:rsidRDefault="00320488" w:rsidP="008B4A1E">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 </w:t>
      </w:r>
      <w:r w:rsidR="008B0FB0" w:rsidRPr="00E53111">
        <w:rPr>
          <w:rFonts w:eastAsia="Times New Roman" w:cs="Times New Roman"/>
          <w:sz w:val="24"/>
          <w:szCs w:val="24"/>
          <w:lang w:eastAsia="ru-RU"/>
        </w:rPr>
        <w:t>10</w:t>
      </w:r>
      <w:r w:rsidR="000D5160" w:rsidRPr="00E53111">
        <w:rPr>
          <w:rFonts w:eastAsia="Times New Roman" w:cs="Times New Roman"/>
          <w:sz w:val="24"/>
          <w:szCs w:val="24"/>
          <w:lang w:eastAsia="ru-RU"/>
        </w:rPr>
        <w:t>.1</w:t>
      </w:r>
      <w:r w:rsidR="00AA31F9">
        <w:rPr>
          <w:rFonts w:eastAsia="Times New Roman" w:cs="Times New Roman"/>
          <w:sz w:val="24"/>
          <w:szCs w:val="24"/>
          <w:lang w:eastAsia="ru-RU"/>
        </w:rPr>
        <w:t>0</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r w:rsidR="00A2224B" w:rsidRPr="00E53111">
        <w:rPr>
          <w:rFonts w:eastAsia="Times New Roman" w:cs="Times New Roman"/>
          <w:sz w:val="24"/>
          <w:szCs w:val="24"/>
          <w:lang w:eastAsia="ru-RU"/>
        </w:rPr>
        <w:t xml:space="preserve"> </w:t>
      </w:r>
      <w:r w:rsidR="00F0734B" w:rsidRPr="00E53111">
        <w:rPr>
          <w:rFonts w:eastAsia="Times New Roman" w:cs="Times New Roman"/>
          <w:sz w:val="24"/>
          <w:szCs w:val="24"/>
          <w:lang w:eastAsia="ru-RU"/>
        </w:rPr>
        <w:t xml:space="preserve">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w:t>
      </w:r>
      <w:r w:rsidR="00F0734B" w:rsidRPr="00AA31F9">
        <w:rPr>
          <w:rFonts w:eastAsia="Times New Roman" w:cs="Times New Roman"/>
          <w:sz w:val="24"/>
          <w:szCs w:val="24"/>
          <w:lang w:eastAsia="ru-RU"/>
        </w:rPr>
        <w:t>"Среднему риску".</w:t>
      </w:r>
      <w:bookmarkStart w:id="14" w:name="l62"/>
      <w:bookmarkEnd w:id="14"/>
    </w:p>
    <w:p w:rsidR="00F0734B" w:rsidRPr="00E53111" w:rsidRDefault="00C9469B" w:rsidP="008B4A1E">
      <w:pPr>
        <w:shd w:val="clear" w:color="auto" w:fill="FFFFFF"/>
        <w:ind w:firstLine="709"/>
        <w:jc w:val="both"/>
        <w:textAlignment w:val="baseline"/>
        <w:rPr>
          <w:rFonts w:eastAsia="Times New Roman" w:cs="Times New Roman"/>
          <w:sz w:val="24"/>
          <w:szCs w:val="24"/>
          <w:lang w:eastAsia="ru-RU"/>
        </w:rPr>
      </w:pPr>
      <w:bookmarkStart w:id="15" w:name="l60"/>
      <w:bookmarkEnd w:id="15"/>
      <w:r w:rsidRPr="00E53111">
        <w:rPr>
          <w:rFonts w:eastAsia="Times New Roman" w:cs="Times New Roman"/>
          <w:sz w:val="24"/>
          <w:szCs w:val="24"/>
          <w:lang w:eastAsia="ru-RU"/>
        </w:rPr>
        <w:lastRenderedPageBreak/>
        <w:t>10</w:t>
      </w:r>
      <w:r w:rsidR="000D5160" w:rsidRPr="00E53111">
        <w:rPr>
          <w:rFonts w:eastAsia="Times New Roman" w:cs="Times New Roman"/>
          <w:sz w:val="24"/>
          <w:szCs w:val="24"/>
          <w:lang w:eastAsia="ru-RU"/>
        </w:rPr>
        <w:t>.1</w:t>
      </w:r>
      <w:r w:rsidR="00AA31F9">
        <w:rPr>
          <w:rFonts w:eastAsia="Times New Roman" w:cs="Times New Roman"/>
          <w:sz w:val="24"/>
          <w:szCs w:val="24"/>
          <w:lang w:eastAsia="ru-RU"/>
        </w:rPr>
        <w:t>1</w:t>
      </w:r>
      <w:r w:rsidR="000D5160" w:rsidRPr="00E53111">
        <w:rPr>
          <w:rFonts w:eastAsia="Times New Roman" w:cs="Times New Roman"/>
          <w:sz w:val="24"/>
          <w:szCs w:val="24"/>
          <w:lang w:eastAsia="ru-RU"/>
        </w:rPr>
        <w:t>.</w:t>
      </w:r>
      <w:r w:rsidR="00F0734B" w:rsidRPr="00E53111">
        <w:rPr>
          <w:rFonts w:eastAsia="Times New Roman" w:cs="Times New Roman"/>
          <w:sz w:val="24"/>
          <w:szCs w:val="24"/>
          <w:lang w:eastAsia="ru-RU"/>
        </w:rPr>
        <w:t xml:space="preserve">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bookmarkStart w:id="16" w:name="l27"/>
      <w:bookmarkEnd w:id="16"/>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внеплановых проверок, проведенных на основании жалобы на нарушение объектом контроля обязательных требований;</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решений о применении саморегулируемой организацией в отношении объекта контроля мер дисциплинарного воздействия;</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нарушений соответствия выполняемых работ обязательным требованиям, допущенных объектом контроля;</w:t>
      </w:r>
      <w:bookmarkStart w:id="17" w:name="l64"/>
      <w:bookmarkEnd w:id="17"/>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о предписаниях органов государственного (муниципального) контроля (надзора), выданных объекту контроля;</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о неисполненных предписаниях органов государственного (муниципального) контроля (надзора);</w:t>
      </w:r>
      <w:bookmarkStart w:id="18" w:name="l28"/>
      <w:bookmarkEnd w:id="18"/>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несоблюдения объектом контроля обязательных требований;</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привлечения объекта контроля к административной ответственности;</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о приостановлении деятельности объекта контроля в качестве меры административного наказания;</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о произошедших у объекта контроля несчастных случаях на производстве и авариях, связанных с выполнением работ;</w:t>
      </w:r>
    </w:p>
    <w:p w:rsidR="00F0734B" w:rsidRPr="00E53111" w:rsidRDefault="00F0734B" w:rsidP="008B4A1E">
      <w:pPr>
        <w:numPr>
          <w:ilvl w:val="0"/>
          <w:numId w:val="15"/>
        </w:numPr>
        <w:shd w:val="clear" w:color="auto" w:fill="FFFFFF"/>
        <w:ind w:left="0" w:firstLine="709"/>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bookmarkStart w:id="19" w:name="l29"/>
      <w:bookmarkEnd w:id="19"/>
    </w:p>
    <w:p w:rsidR="00C9469B" w:rsidRPr="00E53111" w:rsidRDefault="00C9469B" w:rsidP="00C9469B">
      <w:pPr>
        <w:shd w:val="clear" w:color="auto" w:fill="FFFFFF"/>
        <w:ind w:left="709"/>
        <w:contextualSpacing/>
        <w:jc w:val="both"/>
        <w:textAlignment w:val="baseline"/>
        <w:rPr>
          <w:rFonts w:eastAsia="Times New Roman" w:cs="Times New Roman"/>
          <w:sz w:val="24"/>
          <w:szCs w:val="24"/>
          <w:lang w:eastAsia="ru-RU"/>
        </w:rPr>
      </w:pPr>
    </w:p>
    <w:p w:rsidR="00F0734B" w:rsidRPr="00E53111" w:rsidRDefault="00C9469B" w:rsidP="008B4A1E">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2</w:t>
      </w:r>
      <w:r w:rsidR="009219FE" w:rsidRPr="00E53111">
        <w:rPr>
          <w:rFonts w:eastAsia="Times New Roman" w:cs="Times New Roman"/>
          <w:sz w:val="24"/>
          <w:szCs w:val="24"/>
          <w:lang w:eastAsia="ru-RU"/>
        </w:rPr>
        <w:t>.</w:t>
      </w:r>
      <w:r w:rsidR="00F0734B" w:rsidRPr="00E53111">
        <w:rPr>
          <w:rFonts w:eastAsia="Times New Roman" w:cs="Times New Roman"/>
          <w:sz w:val="24"/>
          <w:szCs w:val="24"/>
          <w:lang w:eastAsia="ru-RU"/>
        </w:rPr>
        <w:t xml:space="preserve">  </w:t>
      </w:r>
      <w:r w:rsidR="00F0734B" w:rsidRPr="00E53111">
        <w:rPr>
          <w:rFonts w:eastAsia="Times New Roman" w:cs="Times New Roman"/>
          <w:sz w:val="24"/>
          <w:szCs w:val="24"/>
          <w:lang w:eastAsia="ru-RU"/>
        </w:rPr>
        <w:tab/>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F0734B" w:rsidRPr="00E53111" w:rsidRDefault="00C9469B" w:rsidP="008B4A1E">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3</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По каждому фактору риска Ассоциацией, исходя из </w:t>
      </w:r>
      <w:r w:rsidR="00F0734B" w:rsidRPr="00E53111">
        <w:rPr>
          <w:rFonts w:eastAsia="Times New Roman" w:cs="Times New Roman"/>
          <w:sz w:val="24"/>
          <w:szCs w:val="24"/>
          <w:u w:val="single"/>
          <w:lang w:eastAsia="ru-RU"/>
        </w:rPr>
        <w:t>фактических</w:t>
      </w:r>
      <w:r w:rsidR="00F0734B" w:rsidRPr="00E53111">
        <w:rPr>
          <w:rFonts w:eastAsia="Times New Roman" w:cs="Times New Roman"/>
          <w:sz w:val="24"/>
          <w:szCs w:val="24"/>
          <w:lang w:eastAsia="ru-RU"/>
        </w:rPr>
        <w:t xml:space="preserve"> данных частоты проявлений фактора риска объектом контроля, устанавливается допустимая частота его проявления за определенный промежуток времени и определяется вероятность его реализации </w:t>
      </w:r>
      <w:bookmarkStart w:id="20" w:name="l71"/>
      <w:bookmarkStart w:id="21" w:name="l65"/>
      <w:bookmarkEnd w:id="20"/>
      <w:bookmarkEnd w:id="21"/>
    </w:p>
    <w:p w:rsidR="00F0734B" w:rsidRPr="00E53111" w:rsidRDefault="00C9469B" w:rsidP="008B4A1E">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4</w:t>
      </w:r>
      <w:r w:rsidR="009219FE" w:rsidRPr="00E53111">
        <w:rPr>
          <w:rFonts w:eastAsia="Times New Roman" w:cs="Times New Roman"/>
          <w:sz w:val="24"/>
          <w:szCs w:val="24"/>
          <w:lang w:eastAsia="ru-RU"/>
        </w:rPr>
        <w:t>.</w:t>
      </w:r>
      <w:r w:rsidR="00F0734B" w:rsidRPr="00E53111">
        <w:rPr>
          <w:rFonts w:eastAsia="Times New Roman" w:cs="Times New Roman"/>
          <w:sz w:val="24"/>
          <w:szCs w:val="24"/>
          <w:lang w:eastAsia="ru-RU"/>
        </w:rPr>
        <w:t xml:space="preserve"> </w:t>
      </w:r>
      <w:r w:rsidR="00F0734B" w:rsidRPr="00E53111">
        <w:rPr>
          <w:rFonts w:eastAsia="Times New Roman" w:cs="Times New Roman"/>
          <w:sz w:val="24"/>
          <w:szCs w:val="24"/>
          <w:lang w:eastAsia="ru-RU"/>
        </w:rPr>
        <w:tab/>
        <w:t>Для расчета показателя вероятности несоблюдения обязательных требований Ассоциацией установлена допустимая частота проявления фактора риска в течение календарного года с момента подачи заявления на «Особо опасные»,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F0734B" w:rsidRPr="00E53111" w:rsidRDefault="00F0734B" w:rsidP="008B4A1E">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 Пример определения вероятности реализации фактора риска приведен в Таблице </w:t>
      </w:r>
      <w:r w:rsidR="00AA31F9">
        <w:rPr>
          <w:rFonts w:eastAsia="Times New Roman" w:cs="Times New Roman"/>
          <w:sz w:val="24"/>
          <w:szCs w:val="24"/>
          <w:lang w:eastAsia="ru-RU"/>
        </w:rPr>
        <w:t>4</w:t>
      </w:r>
      <w:r w:rsidRPr="00E53111">
        <w:rPr>
          <w:rFonts w:eastAsia="Times New Roman" w:cs="Times New Roman"/>
          <w:sz w:val="24"/>
          <w:szCs w:val="24"/>
          <w:lang w:eastAsia="ru-RU"/>
        </w:rPr>
        <w:t>.</w:t>
      </w:r>
    </w:p>
    <w:tbl>
      <w:tblPr>
        <w:tblW w:w="5092" w:type="pct"/>
        <w:tblCellMar>
          <w:top w:w="15" w:type="dxa"/>
          <w:left w:w="15" w:type="dxa"/>
          <w:bottom w:w="15" w:type="dxa"/>
          <w:right w:w="15" w:type="dxa"/>
        </w:tblCellMar>
        <w:tblLook w:val="04A0" w:firstRow="1" w:lastRow="0" w:firstColumn="1" w:lastColumn="0" w:noHBand="0" w:noVBand="1"/>
      </w:tblPr>
      <w:tblGrid>
        <w:gridCol w:w="1699"/>
        <w:gridCol w:w="1456"/>
        <w:gridCol w:w="1389"/>
        <w:gridCol w:w="1958"/>
        <w:gridCol w:w="1775"/>
        <w:gridCol w:w="1521"/>
      </w:tblGrid>
      <w:tr w:rsidR="00E53111" w:rsidRPr="00E53111" w:rsidTr="00B2210C">
        <w:tc>
          <w:tcPr>
            <w:tcW w:w="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Наименование фактора риска</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Категория риска</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Допустимые значения частоты </w:t>
            </w:r>
            <w:r w:rsidRPr="00E53111">
              <w:rPr>
                <w:rFonts w:eastAsia="Times New Roman" w:cs="Times New Roman"/>
                <w:sz w:val="24"/>
                <w:szCs w:val="24"/>
                <w:lang w:eastAsia="ru-RU"/>
              </w:rPr>
              <w:lastRenderedPageBreak/>
              <w:t>проявлений, факторов риска установленные в Ассоциации</w:t>
            </w:r>
          </w:p>
        </w:tc>
        <w:tc>
          <w:tcPr>
            <w:tcW w:w="90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 xml:space="preserve">Фактические данные частоты </w:t>
            </w:r>
            <w:r w:rsidRPr="00E53111">
              <w:rPr>
                <w:rFonts w:eastAsia="Times New Roman" w:cs="Times New Roman"/>
                <w:sz w:val="24"/>
                <w:szCs w:val="24"/>
                <w:lang w:eastAsia="ru-RU"/>
              </w:rPr>
              <w:lastRenderedPageBreak/>
              <w:t>проявлений фактора риска объектом контроля</w:t>
            </w:r>
          </w:p>
        </w:tc>
        <w:tc>
          <w:tcPr>
            <w:tcW w:w="77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 xml:space="preserve">Фактическое значение </w:t>
            </w:r>
            <w:r w:rsidRPr="00E53111">
              <w:rPr>
                <w:rFonts w:eastAsia="Times New Roman" w:cs="Times New Roman"/>
                <w:sz w:val="24"/>
                <w:szCs w:val="24"/>
                <w:lang w:eastAsia="ru-RU"/>
              </w:rPr>
              <w:lastRenderedPageBreak/>
              <w:t>вероятности реализации фактора риска</w:t>
            </w:r>
          </w:p>
        </w:tc>
      </w:tr>
      <w:tr w:rsidR="00E53111" w:rsidRPr="00E53111" w:rsidTr="00B2210C">
        <w:tc>
          <w:tcPr>
            <w:tcW w:w="867"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Фактор риска №1</w:t>
            </w: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lang w:eastAsia="ru-RU"/>
              </w:rPr>
            </w:pPr>
            <w:r w:rsidRPr="00E53111">
              <w:rPr>
                <w:rFonts w:eastAsia="Times New Roman" w:cs="Times New Roman"/>
                <w:lang w:eastAsia="ru-RU"/>
              </w:rPr>
              <w:t>Очень низкая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0</w:t>
            </w:r>
          </w:p>
        </w:tc>
        <w:tc>
          <w:tcPr>
            <w:tcW w:w="906"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3 раза в установленный период</w:t>
            </w:r>
          </w:p>
        </w:tc>
        <w:tc>
          <w:tcPr>
            <w:tcW w:w="776"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40" w:lineRule="atLeast"/>
              <w:jc w:val="both"/>
              <w:textAlignment w:val="baseline"/>
              <w:rPr>
                <w:rFonts w:eastAsia="Times New Roman" w:cs="Times New Roman"/>
                <w:sz w:val="20"/>
                <w:szCs w:val="20"/>
                <w:lang w:eastAsia="ru-RU"/>
              </w:rPr>
            </w:pPr>
            <w:r w:rsidRPr="00E53111">
              <w:rPr>
                <w:rFonts w:eastAsia="Times New Roman" w:cs="Times New Roman"/>
                <w:sz w:val="20"/>
                <w:szCs w:val="20"/>
                <w:lang w:eastAsia="ru-RU"/>
              </w:rPr>
              <w:t>8 &lt;2&gt;</w:t>
            </w:r>
            <w:r w:rsidRPr="00E53111">
              <w:rPr>
                <w:rFonts w:eastAsia="Times New Roman" w:cs="Times New Roman"/>
                <w:sz w:val="20"/>
                <w:szCs w:val="20"/>
                <w:lang w:eastAsia="ru-RU"/>
              </w:rPr>
              <w:br/>
              <w:t>соответствует категории риска "Высокий риск" с фактическим значением тяжести потенциальных негативных последствий фактора риска "5"</w:t>
            </w:r>
          </w:p>
        </w:tc>
      </w:tr>
      <w:tr w:rsidR="00E53111" w:rsidRPr="00E53111" w:rsidTr="00B2210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lang w:eastAsia="ru-RU"/>
              </w:rPr>
            </w:pPr>
            <w:r w:rsidRPr="00E53111">
              <w:rPr>
                <w:rFonts w:eastAsia="Times New Roman" w:cs="Times New Roman"/>
                <w:lang w:eastAsia="ru-RU"/>
              </w:rPr>
              <w:t>Низкая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2 раз</w:t>
            </w: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B2210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lang w:eastAsia="ru-RU"/>
              </w:rPr>
            </w:pPr>
            <w:r w:rsidRPr="00E53111">
              <w:rPr>
                <w:rFonts w:eastAsia="Times New Roman" w:cs="Times New Roman"/>
                <w:lang w:eastAsia="ru-RU"/>
              </w:rPr>
              <w:t>Средняя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4 раз</w:t>
            </w: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B2210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lang w:eastAsia="ru-RU"/>
              </w:rPr>
            </w:pPr>
            <w:r w:rsidRPr="00E53111">
              <w:rPr>
                <w:rFonts w:eastAsia="Times New Roman" w:cs="Times New Roman"/>
                <w:lang w:eastAsia="ru-RU"/>
              </w:rPr>
              <w:t>Высокая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6 раз</w:t>
            </w: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B2210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0" w:lineRule="atLeast"/>
              <w:jc w:val="both"/>
              <w:textAlignment w:val="baseline"/>
              <w:rPr>
                <w:rFonts w:eastAsia="Times New Roman" w:cs="Times New Roman"/>
                <w:lang w:eastAsia="ru-RU"/>
              </w:rPr>
            </w:pPr>
            <w:r w:rsidRPr="00E53111">
              <w:rPr>
                <w:rFonts w:eastAsia="Times New Roman" w:cs="Times New Roman"/>
                <w:lang w:eastAsia="ru-RU"/>
              </w:rPr>
              <w:t>Очень  высокая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8 раз</w:t>
            </w: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r w:rsidR="00E53111" w:rsidRPr="00E53111" w:rsidTr="00B2210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7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0" w:lineRule="atLeast"/>
              <w:jc w:val="both"/>
              <w:textAlignment w:val="baseline"/>
              <w:rPr>
                <w:rFonts w:eastAsia="Times New Roman" w:cs="Times New Roman"/>
                <w:lang w:eastAsia="ru-RU"/>
              </w:rPr>
            </w:pPr>
            <w:r w:rsidRPr="00E53111">
              <w:rPr>
                <w:rFonts w:eastAsia="Times New Roman" w:cs="Times New Roman"/>
                <w:lang w:eastAsia="ru-RU"/>
              </w:rPr>
              <w:t>Чрезвычайно высокая</w:t>
            </w:r>
          </w:p>
        </w:tc>
        <w:tc>
          <w:tcPr>
            <w:tcW w:w="70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99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более 8 раз</w:t>
            </w: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F0734B" w:rsidRPr="00E53111" w:rsidRDefault="00F0734B" w:rsidP="00F0734B">
            <w:pPr>
              <w:shd w:val="clear" w:color="auto" w:fill="FFFFFF"/>
              <w:spacing w:after="0" w:line="360" w:lineRule="atLeast"/>
              <w:jc w:val="both"/>
              <w:textAlignment w:val="baseline"/>
              <w:rPr>
                <w:rFonts w:eastAsia="Times New Roman" w:cs="Times New Roman"/>
                <w:sz w:val="24"/>
                <w:szCs w:val="24"/>
                <w:lang w:eastAsia="ru-RU"/>
              </w:rPr>
            </w:pPr>
          </w:p>
        </w:tc>
      </w:tr>
    </w:tbl>
    <w:p w:rsidR="00B2210C" w:rsidRPr="00B2210C" w:rsidRDefault="00B2210C" w:rsidP="00976C9A">
      <w:pPr>
        <w:shd w:val="clear" w:color="auto" w:fill="FFFFFF"/>
        <w:spacing w:after="0"/>
        <w:ind w:firstLine="709"/>
        <w:jc w:val="both"/>
        <w:textAlignment w:val="baseline"/>
        <w:rPr>
          <w:rFonts w:eastAsia="Times New Roman" w:cs="Times New Roman"/>
          <w:color w:val="333333"/>
          <w:sz w:val="24"/>
          <w:szCs w:val="24"/>
          <w:lang w:eastAsia="ru-RU"/>
        </w:rPr>
      </w:pPr>
      <w:r w:rsidRPr="00E53111">
        <w:rPr>
          <w:rFonts w:eastAsia="Times New Roman" w:cs="Times New Roman"/>
          <w:sz w:val="24"/>
          <w:szCs w:val="24"/>
          <w:lang w:eastAsia="ru-RU"/>
        </w:rPr>
        <w:t>10.1</w:t>
      </w:r>
      <w:r>
        <w:rPr>
          <w:rFonts w:eastAsia="Times New Roman" w:cs="Times New Roman"/>
          <w:sz w:val="24"/>
          <w:szCs w:val="24"/>
          <w:lang w:eastAsia="ru-RU"/>
        </w:rPr>
        <w:t>5</w:t>
      </w:r>
      <w:r w:rsidRPr="00E53111">
        <w:rPr>
          <w:rFonts w:eastAsia="Times New Roman" w:cs="Times New Roman"/>
          <w:sz w:val="24"/>
          <w:szCs w:val="24"/>
          <w:lang w:eastAsia="ru-RU"/>
        </w:rPr>
        <w:t>.</w:t>
      </w:r>
      <w:r w:rsidRPr="00E53111">
        <w:rPr>
          <w:rFonts w:eastAsia="Times New Roman" w:cs="Times New Roman"/>
          <w:sz w:val="27"/>
          <w:szCs w:val="27"/>
          <w:lang w:eastAsia="ru-RU"/>
        </w:rPr>
        <w:t xml:space="preserve"> </w:t>
      </w:r>
      <w:r w:rsidRPr="00B2210C">
        <w:rPr>
          <w:rFonts w:eastAsia="Times New Roman" w:cs="Times New Roman"/>
          <w:color w:val="333333"/>
          <w:sz w:val="24"/>
          <w:szCs w:val="24"/>
          <w:lang w:eastAsia="ru-RU"/>
        </w:rPr>
        <w:t>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bookmarkStart w:id="22" w:name="l68"/>
      <w:bookmarkEnd w:id="22"/>
    </w:p>
    <w:p w:rsidR="00F0734B" w:rsidRPr="00B2210C" w:rsidRDefault="00F0734B" w:rsidP="00976C9A">
      <w:pPr>
        <w:shd w:val="clear" w:color="auto" w:fill="FFFFFF"/>
        <w:spacing w:after="0"/>
        <w:ind w:firstLine="709"/>
        <w:jc w:val="both"/>
        <w:textAlignment w:val="baseline"/>
        <w:rPr>
          <w:rFonts w:eastAsia="Times New Roman" w:cs="Times New Roman"/>
          <w:sz w:val="24"/>
          <w:szCs w:val="24"/>
          <w:lang w:eastAsia="ru-RU"/>
        </w:rPr>
      </w:pPr>
    </w:p>
    <w:p w:rsidR="00F0734B" w:rsidRDefault="00F0734B" w:rsidP="00976C9A">
      <w:pPr>
        <w:shd w:val="clear" w:color="auto" w:fill="FFFFFF"/>
        <w:spacing w:after="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Шкала оценки вероятности реализации риска для расчета показателя вероятности несоблюдения обязательных требований и допустимая частота проявления каждого фактора риска за календарный год, установленные в Ассоциации «СпецСтройРеконструкция», приведены в </w:t>
      </w:r>
      <w:r w:rsidR="00372FE4" w:rsidRPr="00E53111">
        <w:rPr>
          <w:rFonts w:eastAsia="Times New Roman" w:cs="Times New Roman"/>
          <w:sz w:val="24"/>
          <w:szCs w:val="24"/>
          <w:lang w:eastAsia="ru-RU"/>
        </w:rPr>
        <w:t>Таблице 5</w:t>
      </w:r>
      <w:r w:rsidRPr="00E53111">
        <w:rPr>
          <w:rFonts w:eastAsia="Times New Roman" w:cs="Times New Roman"/>
          <w:sz w:val="24"/>
          <w:szCs w:val="24"/>
          <w:lang w:eastAsia="ru-RU"/>
        </w:rPr>
        <w:t>.</w:t>
      </w:r>
    </w:p>
    <w:p w:rsidR="00AA31F9" w:rsidRPr="00AA31F9" w:rsidRDefault="00AA31F9" w:rsidP="00976C9A">
      <w:pPr>
        <w:shd w:val="clear" w:color="auto" w:fill="FFFFFF"/>
        <w:spacing w:after="0" w:line="360" w:lineRule="atLeast"/>
        <w:jc w:val="right"/>
        <w:textAlignment w:val="baseline"/>
        <w:rPr>
          <w:rFonts w:eastAsia="Times New Roman" w:cs="Times New Roman"/>
          <w:color w:val="333333"/>
          <w:lang w:eastAsia="ru-RU"/>
        </w:rPr>
      </w:pPr>
      <w:r w:rsidRPr="00AA31F9">
        <w:rPr>
          <w:rFonts w:eastAsia="Times New Roman" w:cs="Times New Roman"/>
          <w:i/>
          <w:iCs/>
          <w:color w:val="333333"/>
          <w:lang w:eastAsia="ru-RU"/>
        </w:rPr>
        <w:t>Таблица 5</w:t>
      </w:r>
    </w:p>
    <w:tbl>
      <w:tblPr>
        <w:tblW w:w="5000" w:type="pct"/>
        <w:tblCellMar>
          <w:top w:w="15" w:type="dxa"/>
          <w:left w:w="15" w:type="dxa"/>
          <w:bottom w:w="15" w:type="dxa"/>
          <w:right w:w="15" w:type="dxa"/>
        </w:tblCellMar>
        <w:tblLook w:val="04A0" w:firstRow="1" w:lastRow="0" w:firstColumn="1" w:lastColumn="0" w:noHBand="0" w:noVBand="1"/>
      </w:tblPr>
      <w:tblGrid>
        <w:gridCol w:w="1699"/>
        <w:gridCol w:w="1518"/>
        <w:gridCol w:w="1295"/>
        <w:gridCol w:w="2138"/>
        <w:gridCol w:w="2971"/>
      </w:tblGrid>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bookmarkStart w:id="23" w:name="l69"/>
            <w:bookmarkEnd w:id="23"/>
            <w:r w:rsidRPr="000C1AE0">
              <w:rPr>
                <w:rFonts w:eastAsia="Times New Roman" w:cs="Times New Roman"/>
                <w:sz w:val="24"/>
                <w:szCs w:val="24"/>
                <w:lang w:eastAsia="ru-RU"/>
              </w:rPr>
              <w:t>Наименование фактора риска</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Фактическое значение вероятности реализации фактора риска</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Категория риска</w:t>
            </w:r>
          </w:p>
        </w:tc>
        <w:tc>
          <w:tcPr>
            <w:tcW w:w="111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Показатель вероятности несоблюдения обязательных требований</w:t>
            </w:r>
          </w:p>
        </w:tc>
        <w:tc>
          <w:tcPr>
            <w:tcW w:w="154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Категория риска, определенная на основании показателя вероятности несоблюдения обязательных требований</w:t>
            </w:r>
          </w:p>
        </w:tc>
      </w:tr>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1</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3</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Средняя</w:t>
            </w:r>
          </w:p>
        </w:tc>
        <w:tc>
          <w:tcPr>
            <w:tcW w:w="1111"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(3+5+1+1+2)/5=2,4</w:t>
            </w:r>
          </w:p>
        </w:tc>
        <w:tc>
          <w:tcPr>
            <w:tcW w:w="1545"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Численное значение показателя вероятности несоблюдения обязательных требований "2,4" определяет показатель вероятности несоблюдения обязательных требований как "Средней", поскольку находится в диапазоне между </w:t>
            </w:r>
            <w:bookmarkStart w:id="24" w:name="l70"/>
            <w:bookmarkEnd w:id="24"/>
            <w:r w:rsidRPr="000C1AE0">
              <w:rPr>
                <w:rFonts w:eastAsia="Times New Roman" w:cs="Times New Roman"/>
                <w:sz w:val="24"/>
                <w:szCs w:val="24"/>
                <w:lang w:eastAsia="ru-RU"/>
              </w:rPr>
              <w:t>показателями значимости "Низкая" и "Средняя".</w:t>
            </w:r>
          </w:p>
        </w:tc>
      </w:tr>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2</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5</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Очень высокая</w:t>
            </w: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r>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3</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1</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Очень низкая</w:t>
            </w: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r>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4</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1</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Очень низкая</w:t>
            </w: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r>
      <w:tr w:rsidR="00AA31F9" w:rsidRPr="000C1AE0" w:rsidTr="00B2210C">
        <w:tc>
          <w:tcPr>
            <w:tcW w:w="8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Фактор 5</w:t>
            </w:r>
          </w:p>
        </w:tc>
        <w:tc>
          <w:tcPr>
            <w:tcW w:w="7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2</w:t>
            </w:r>
          </w:p>
        </w:tc>
        <w:tc>
          <w:tcPr>
            <w:tcW w:w="6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A31F9" w:rsidRPr="000C1AE0" w:rsidRDefault="00AA31F9" w:rsidP="00AA31F9">
            <w:pPr>
              <w:spacing w:after="0" w:line="240" w:lineRule="auto"/>
              <w:jc w:val="both"/>
              <w:rPr>
                <w:rFonts w:eastAsia="Times New Roman" w:cs="Times New Roman"/>
                <w:sz w:val="24"/>
                <w:szCs w:val="24"/>
                <w:lang w:eastAsia="ru-RU"/>
              </w:rPr>
            </w:pPr>
            <w:r w:rsidRPr="000C1AE0">
              <w:rPr>
                <w:rFonts w:eastAsia="Times New Roman" w:cs="Times New Roman"/>
                <w:sz w:val="24"/>
                <w:szCs w:val="24"/>
                <w:lang w:eastAsia="ru-RU"/>
              </w:rPr>
              <w:t>Низкая</w:t>
            </w: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hideMark/>
          </w:tcPr>
          <w:p w:rsidR="00AA31F9" w:rsidRPr="000C1AE0" w:rsidRDefault="00AA31F9" w:rsidP="00AA31F9">
            <w:pPr>
              <w:spacing w:after="0" w:line="240" w:lineRule="auto"/>
              <w:jc w:val="both"/>
              <w:rPr>
                <w:rFonts w:eastAsia="Times New Roman" w:cs="Times New Roman"/>
                <w:sz w:val="24"/>
                <w:szCs w:val="24"/>
                <w:lang w:eastAsia="ru-RU"/>
              </w:rPr>
            </w:pPr>
          </w:p>
        </w:tc>
      </w:tr>
    </w:tbl>
    <w:p w:rsidR="00B2210C" w:rsidRDefault="00B2210C" w:rsidP="008B4A1E">
      <w:pPr>
        <w:shd w:val="clear" w:color="auto" w:fill="FFFFFF"/>
        <w:ind w:firstLine="709"/>
        <w:jc w:val="both"/>
        <w:textAlignment w:val="baseline"/>
        <w:rPr>
          <w:rFonts w:eastAsia="Times New Roman" w:cs="Times New Roman"/>
          <w:sz w:val="24"/>
          <w:szCs w:val="24"/>
          <w:lang w:eastAsia="ru-RU"/>
        </w:rPr>
      </w:pPr>
    </w:p>
    <w:p w:rsidR="00F0734B" w:rsidRPr="00E53111" w:rsidRDefault="00C9469B" w:rsidP="004E0226">
      <w:pPr>
        <w:shd w:val="clear" w:color="auto" w:fill="FFFFFF"/>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6</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F0734B" w:rsidRPr="00E53111" w:rsidRDefault="00C9469B" w:rsidP="004E0226">
      <w:pPr>
        <w:shd w:val="clear" w:color="auto" w:fill="FFFFFF"/>
        <w:spacing w:after="12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7</w:t>
      </w:r>
      <w:r w:rsidR="00F0734B" w:rsidRPr="00E53111">
        <w:rPr>
          <w:rFonts w:eastAsia="Times New Roman" w:cs="Times New Roman"/>
          <w:sz w:val="24"/>
          <w:szCs w:val="24"/>
          <w:lang w:eastAsia="ru-RU"/>
        </w:rPr>
        <w:t xml:space="preserve">. </w:t>
      </w:r>
      <w:r w:rsidR="00F0734B" w:rsidRPr="00E53111">
        <w:rPr>
          <w:rFonts w:eastAsia="Times New Roman" w:cs="Times New Roman"/>
          <w:sz w:val="24"/>
          <w:szCs w:val="24"/>
          <w:lang w:eastAsia="ru-RU"/>
        </w:rPr>
        <w:tab/>
        <w:t xml:space="preserve">Итоговый результат расчета значений показателей риск-ориентированного подхода определяется  как  среднее  между значением </w:t>
      </w:r>
      <w:r w:rsidR="00F0734B" w:rsidRPr="00E53111">
        <w:rPr>
          <w:rFonts w:eastAsia="Times New Roman" w:cs="Times New Roman"/>
          <w:bCs/>
          <w:sz w:val="24"/>
          <w:szCs w:val="24"/>
          <w:lang w:eastAsia="ru-RU"/>
        </w:rPr>
        <w:t xml:space="preserve">показателя тяжести потенциальных негативных последствий и значением показателя </w:t>
      </w:r>
      <w:r w:rsidR="00F0734B" w:rsidRPr="00E53111">
        <w:rPr>
          <w:rFonts w:eastAsia="Times New Roman" w:cs="Times New Roman"/>
          <w:sz w:val="24"/>
          <w:szCs w:val="24"/>
          <w:lang w:eastAsia="ru-RU"/>
        </w:rPr>
        <w:t>вероятности несоблюдения обязательных требований:</w:t>
      </w:r>
    </w:p>
    <w:p w:rsidR="00F0734B" w:rsidRPr="00E53111" w:rsidRDefault="00F0734B" w:rsidP="004E0226">
      <w:pPr>
        <w:shd w:val="clear" w:color="auto" w:fill="FFFFFF"/>
        <w:spacing w:after="120"/>
        <w:ind w:firstLine="709"/>
        <w:jc w:val="both"/>
        <w:textAlignment w:val="baseline"/>
        <w:rPr>
          <w:rFonts w:eastAsia="Times New Roman" w:cs="Times New Roman"/>
          <w:sz w:val="24"/>
          <w:szCs w:val="24"/>
          <w:lang w:eastAsia="ru-RU"/>
        </w:rPr>
      </w:pPr>
      <w:r w:rsidRPr="00E53111">
        <w:rPr>
          <w:rFonts w:eastAsia="Times New Roman" w:cs="Times New Roman"/>
          <w:bCs/>
          <w:sz w:val="24"/>
          <w:szCs w:val="24"/>
          <w:lang w:eastAsia="ru-RU"/>
        </w:rPr>
        <w:t>(</w:t>
      </w:r>
      <w:r w:rsidRPr="00E53111">
        <w:rPr>
          <w:rFonts w:eastAsia="Times New Roman" w:cs="Times New Roman"/>
          <w:sz w:val="24"/>
          <w:szCs w:val="24"/>
          <w:lang w:eastAsia="ru-RU"/>
        </w:rPr>
        <w:t xml:space="preserve">Значение </w:t>
      </w:r>
      <w:r w:rsidRPr="00E53111">
        <w:rPr>
          <w:rFonts w:eastAsia="Times New Roman" w:cs="Times New Roman"/>
          <w:bCs/>
          <w:sz w:val="24"/>
          <w:szCs w:val="24"/>
          <w:lang w:eastAsia="ru-RU"/>
        </w:rPr>
        <w:t xml:space="preserve">показателя тяжести потенциальных негативных последствий + значение показателя </w:t>
      </w:r>
      <w:r w:rsidRPr="00E53111">
        <w:rPr>
          <w:rFonts w:eastAsia="Times New Roman" w:cs="Times New Roman"/>
          <w:sz w:val="24"/>
          <w:szCs w:val="24"/>
          <w:lang w:eastAsia="ru-RU"/>
        </w:rPr>
        <w:t>вероятности несоблюдения обязательных требований)/2.</w:t>
      </w:r>
    </w:p>
    <w:p w:rsidR="00F0734B" w:rsidRPr="00E53111" w:rsidRDefault="00F0734B" w:rsidP="004E0226">
      <w:pPr>
        <w:shd w:val="clear" w:color="auto" w:fill="FFFFFF"/>
        <w:spacing w:after="12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Определение итогового результата расчета значений показателей риск-ориентированного подхода осуществляется без округления до целого.</w:t>
      </w:r>
    </w:p>
    <w:p w:rsidR="00F0734B" w:rsidRPr="00E53111" w:rsidRDefault="00C9469B" w:rsidP="004E0226">
      <w:pPr>
        <w:shd w:val="clear" w:color="auto" w:fill="FFFFFF"/>
        <w:spacing w:after="12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.1</w:t>
      </w:r>
      <w:r w:rsidR="00AA31F9">
        <w:rPr>
          <w:rFonts w:eastAsia="Times New Roman" w:cs="Times New Roman"/>
          <w:sz w:val="24"/>
          <w:szCs w:val="24"/>
          <w:lang w:eastAsia="ru-RU"/>
        </w:rPr>
        <w:t>8</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Итоговый результат расчета значений показателей риск-ориентированного подхода используется Ассоциацией для: </w:t>
      </w:r>
    </w:p>
    <w:p w:rsidR="00F0734B" w:rsidRPr="00E53111" w:rsidRDefault="004E0226" w:rsidP="004E0226">
      <w:pPr>
        <w:shd w:val="clear" w:color="auto" w:fill="FFFFFF"/>
        <w:spacing w:after="120"/>
        <w:ind w:firstLine="709"/>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F0734B" w:rsidRPr="00E53111">
        <w:rPr>
          <w:rFonts w:eastAsia="Times New Roman" w:cs="Times New Roman"/>
          <w:sz w:val="24"/>
          <w:szCs w:val="24"/>
          <w:lang w:eastAsia="ru-RU"/>
        </w:rPr>
        <w:t>определения периодичности  мероприятий по контролю члена Ассоциации в соответствии с Таблицей а):</w:t>
      </w:r>
    </w:p>
    <w:tbl>
      <w:tblPr>
        <w:tblStyle w:val="10"/>
        <w:tblW w:w="9351" w:type="dxa"/>
        <w:tblLook w:val="04A0" w:firstRow="1" w:lastRow="0" w:firstColumn="1" w:lastColumn="0" w:noHBand="0" w:noVBand="1"/>
      </w:tblPr>
      <w:tblGrid>
        <w:gridCol w:w="3190"/>
        <w:gridCol w:w="2475"/>
        <w:gridCol w:w="3686"/>
      </w:tblGrid>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Категория  риска</w:t>
            </w:r>
          </w:p>
        </w:tc>
        <w:tc>
          <w:tcPr>
            <w:tcW w:w="2475"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 риска</w:t>
            </w:r>
          </w:p>
        </w:tc>
        <w:tc>
          <w:tcPr>
            <w:tcW w:w="3686" w:type="dxa"/>
          </w:tcPr>
          <w:p w:rsidR="00F0734B" w:rsidRPr="00E53111" w:rsidRDefault="00F0734B" w:rsidP="004D0FCA">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Периодичность </w:t>
            </w:r>
            <w:r w:rsidR="004D0FCA">
              <w:rPr>
                <w:rFonts w:eastAsia="Times New Roman" w:cs="Times New Roman"/>
                <w:sz w:val="24"/>
                <w:szCs w:val="24"/>
                <w:lang w:val="en-US" w:eastAsia="ru-RU"/>
              </w:rPr>
              <w:t xml:space="preserve"> </w:t>
            </w:r>
            <w:r w:rsidRPr="00E53111">
              <w:rPr>
                <w:rFonts w:eastAsia="Times New Roman" w:cs="Times New Roman"/>
                <w:sz w:val="24"/>
                <w:szCs w:val="24"/>
                <w:lang w:eastAsia="ru-RU"/>
              </w:rPr>
              <w:t>проверок</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 риск</w:t>
            </w:r>
          </w:p>
        </w:tc>
        <w:tc>
          <w:tcPr>
            <w:tcW w:w="2475" w:type="dxa"/>
          </w:tcPr>
          <w:p w:rsidR="00F0734B" w:rsidRPr="00E53111" w:rsidRDefault="00F0734B" w:rsidP="00A2224B">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3686"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1 раз в </w:t>
            </w:r>
            <w:r w:rsidR="00DB63C6">
              <w:rPr>
                <w:rFonts w:eastAsia="Times New Roman" w:cs="Times New Roman"/>
                <w:sz w:val="24"/>
                <w:szCs w:val="24"/>
                <w:lang w:eastAsia="ru-RU"/>
              </w:rPr>
              <w:t xml:space="preserve">3 </w:t>
            </w:r>
            <w:r w:rsidRPr="00E53111">
              <w:rPr>
                <w:rFonts w:eastAsia="Times New Roman" w:cs="Times New Roman"/>
                <w:sz w:val="24"/>
                <w:szCs w:val="24"/>
                <w:lang w:eastAsia="ru-RU"/>
              </w:rPr>
              <w:t>год</w:t>
            </w:r>
            <w:r w:rsidR="00DB63C6">
              <w:rPr>
                <w:rFonts w:eastAsia="Times New Roman" w:cs="Times New Roman"/>
                <w:sz w:val="24"/>
                <w:szCs w:val="24"/>
                <w:lang w:eastAsia="ru-RU"/>
              </w:rPr>
              <w:t>а</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 риск</w:t>
            </w:r>
          </w:p>
        </w:tc>
        <w:tc>
          <w:tcPr>
            <w:tcW w:w="2475" w:type="dxa"/>
          </w:tcPr>
          <w:p w:rsidR="00F0734B" w:rsidRPr="00E53111" w:rsidRDefault="00F0734B" w:rsidP="00A2224B">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3686"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1 раз в </w:t>
            </w:r>
            <w:r w:rsidR="00DB63C6">
              <w:rPr>
                <w:rFonts w:eastAsia="Times New Roman" w:cs="Times New Roman"/>
                <w:sz w:val="24"/>
                <w:szCs w:val="24"/>
                <w:lang w:eastAsia="ru-RU"/>
              </w:rPr>
              <w:t xml:space="preserve">2 </w:t>
            </w:r>
            <w:r w:rsidRPr="00E53111">
              <w:rPr>
                <w:rFonts w:eastAsia="Times New Roman" w:cs="Times New Roman"/>
                <w:sz w:val="24"/>
                <w:szCs w:val="24"/>
                <w:lang w:eastAsia="ru-RU"/>
              </w:rPr>
              <w:t>год</w:t>
            </w:r>
            <w:r w:rsidR="00DB63C6">
              <w:rPr>
                <w:rFonts w:eastAsia="Times New Roman" w:cs="Times New Roman"/>
                <w:sz w:val="24"/>
                <w:szCs w:val="24"/>
                <w:lang w:eastAsia="ru-RU"/>
              </w:rPr>
              <w:t>а</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 риск</w:t>
            </w:r>
          </w:p>
        </w:tc>
        <w:tc>
          <w:tcPr>
            <w:tcW w:w="2475" w:type="dxa"/>
          </w:tcPr>
          <w:p w:rsidR="00F0734B" w:rsidRPr="00E53111" w:rsidRDefault="00F0734B" w:rsidP="00A2224B">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3686"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 раз в год</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 риск</w:t>
            </w:r>
          </w:p>
        </w:tc>
        <w:tc>
          <w:tcPr>
            <w:tcW w:w="2475" w:type="dxa"/>
          </w:tcPr>
          <w:p w:rsidR="00F0734B" w:rsidRPr="00E53111" w:rsidRDefault="00F0734B" w:rsidP="00A2224B">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3686" w:type="dxa"/>
          </w:tcPr>
          <w:p w:rsidR="00F0734B" w:rsidRPr="00E53111" w:rsidRDefault="00F0734B" w:rsidP="00F0734B">
            <w:pPr>
              <w:rPr>
                <w:rFonts w:eastAsia="Calibri" w:cs="Times New Roman"/>
              </w:rPr>
            </w:pPr>
            <w:r w:rsidRPr="00E53111">
              <w:rPr>
                <w:rFonts w:eastAsia="Calibri" w:cs="Times New Roman"/>
              </w:rPr>
              <w:t>1 раз в 6 месяцев</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 риск</w:t>
            </w:r>
          </w:p>
        </w:tc>
        <w:tc>
          <w:tcPr>
            <w:tcW w:w="2475" w:type="dxa"/>
          </w:tcPr>
          <w:p w:rsidR="00F0734B" w:rsidRPr="00E53111" w:rsidRDefault="00F0734B" w:rsidP="008B4A1E">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3686" w:type="dxa"/>
          </w:tcPr>
          <w:p w:rsidR="00F0734B" w:rsidRPr="00E53111" w:rsidRDefault="00F0734B" w:rsidP="00F0734B">
            <w:pPr>
              <w:rPr>
                <w:rFonts w:eastAsia="Calibri" w:cs="Times New Roman"/>
              </w:rPr>
            </w:pPr>
            <w:r w:rsidRPr="00E53111">
              <w:rPr>
                <w:rFonts w:eastAsia="Calibri" w:cs="Times New Roman"/>
              </w:rPr>
              <w:t>1 раз в 6 месяцев</w:t>
            </w:r>
          </w:p>
        </w:tc>
      </w:tr>
      <w:tr w:rsidR="00E53111" w:rsidRPr="00E53111" w:rsidTr="00A222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 риск</w:t>
            </w:r>
          </w:p>
        </w:tc>
        <w:tc>
          <w:tcPr>
            <w:tcW w:w="2475" w:type="dxa"/>
          </w:tcPr>
          <w:p w:rsidR="00F0734B" w:rsidRPr="00E53111" w:rsidRDefault="00F0734B" w:rsidP="008B4A1E">
            <w:pPr>
              <w:shd w:val="clear" w:color="auto" w:fill="FFFFFF"/>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3686" w:type="dxa"/>
          </w:tcPr>
          <w:p w:rsidR="00F0734B" w:rsidRPr="00E53111" w:rsidRDefault="00F0734B" w:rsidP="00F0734B">
            <w:pPr>
              <w:rPr>
                <w:rFonts w:eastAsia="Calibri" w:cs="Times New Roman"/>
              </w:rPr>
            </w:pPr>
            <w:r w:rsidRPr="00E53111">
              <w:rPr>
                <w:rFonts w:eastAsia="Calibri" w:cs="Times New Roman"/>
              </w:rPr>
              <w:t>ежеквартально</w:t>
            </w:r>
          </w:p>
        </w:tc>
      </w:tr>
    </w:tbl>
    <w:p w:rsidR="00F0734B" w:rsidRPr="00E53111" w:rsidRDefault="004E0226" w:rsidP="004E0226">
      <w:pPr>
        <w:shd w:val="clear" w:color="auto" w:fill="FFFFFF"/>
        <w:spacing w:after="120" w:line="360" w:lineRule="atLeast"/>
        <w:ind w:firstLine="709"/>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F0734B" w:rsidRPr="00E53111">
        <w:rPr>
          <w:rFonts w:eastAsia="Times New Roman" w:cs="Times New Roman"/>
          <w:sz w:val="24"/>
          <w:szCs w:val="24"/>
          <w:lang w:eastAsia="ru-RU"/>
        </w:rPr>
        <w:t>определения формы и продолжительности мероприятий по контролю члена Ассоциации в соответствии с Таблицей б):</w:t>
      </w:r>
    </w:p>
    <w:tbl>
      <w:tblPr>
        <w:tblStyle w:val="10"/>
        <w:tblW w:w="0" w:type="auto"/>
        <w:tblLook w:val="04A0" w:firstRow="1" w:lastRow="0" w:firstColumn="1" w:lastColumn="0" w:noHBand="0" w:noVBand="1"/>
      </w:tblPr>
      <w:tblGrid>
        <w:gridCol w:w="3190"/>
        <w:gridCol w:w="1738"/>
        <w:gridCol w:w="4643"/>
      </w:tblGrid>
      <w:tr w:rsidR="00E53111" w:rsidRPr="00E53111" w:rsidTr="00F0734B">
        <w:tc>
          <w:tcPr>
            <w:tcW w:w="3190"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Категория  риска</w:t>
            </w:r>
          </w:p>
        </w:tc>
        <w:tc>
          <w:tcPr>
            <w:tcW w:w="1738"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 риска</w:t>
            </w:r>
          </w:p>
        </w:tc>
        <w:tc>
          <w:tcPr>
            <w:tcW w:w="4643" w:type="dxa"/>
          </w:tcPr>
          <w:p w:rsidR="00F0734B" w:rsidRPr="00E53111" w:rsidRDefault="00F0734B" w:rsidP="00F0734B">
            <w:pPr>
              <w:shd w:val="clear" w:color="auto" w:fill="FFFFFF"/>
              <w:spacing w:line="360" w:lineRule="atLeast"/>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Форма мероприятия по контролю</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Документарная проверка  </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Документарная проверка</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Выездная  проверка по месту нахождения органов управления члена Ассоциации</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Выездная проверка по месту осуществления  производственной  деятельности  члена  Ассоциации</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Выездная проверка по месту осуществления  производственной  деятельности  члена  Ассоциации</w:t>
            </w:r>
          </w:p>
        </w:tc>
      </w:tr>
      <w:tr w:rsidR="00E53111" w:rsidRPr="00E53111" w:rsidTr="00F0734B">
        <w:tc>
          <w:tcPr>
            <w:tcW w:w="3190"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Чрезвычайно высокий риск</w:t>
            </w:r>
          </w:p>
        </w:tc>
        <w:tc>
          <w:tcPr>
            <w:tcW w:w="1738" w:type="dxa"/>
          </w:tcPr>
          <w:p w:rsidR="00F0734B" w:rsidRPr="00E53111" w:rsidRDefault="00F0734B" w:rsidP="00DC70E1">
            <w:pPr>
              <w:shd w:val="clear" w:color="auto" w:fill="FFFFFF"/>
              <w:spacing w:line="276" w:lineRule="auto"/>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4643" w:type="dxa"/>
          </w:tcPr>
          <w:p w:rsidR="00F0734B" w:rsidRPr="00E53111" w:rsidRDefault="00F0734B" w:rsidP="00DC70E1">
            <w:pPr>
              <w:shd w:val="clear" w:color="auto" w:fill="FFFFFF"/>
              <w:spacing w:line="276" w:lineRule="auto"/>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Выездная проверка по месту осуществления  производственной  деятельности  члена  Ассоциации</w:t>
            </w:r>
          </w:p>
        </w:tc>
      </w:tr>
    </w:tbl>
    <w:p w:rsidR="00DC70E1" w:rsidRPr="00E53111" w:rsidRDefault="00DC70E1" w:rsidP="00DC70E1">
      <w:pPr>
        <w:shd w:val="clear" w:color="auto" w:fill="FFFFFF"/>
        <w:spacing w:after="0"/>
        <w:ind w:left="1287"/>
        <w:jc w:val="both"/>
        <w:textAlignment w:val="baseline"/>
        <w:rPr>
          <w:rFonts w:eastAsia="Times New Roman" w:cs="Times New Roman"/>
          <w:sz w:val="24"/>
          <w:szCs w:val="24"/>
          <w:lang w:eastAsia="ru-RU"/>
        </w:rPr>
      </w:pPr>
    </w:p>
    <w:p w:rsidR="00F0734B" w:rsidRPr="00E53111" w:rsidRDefault="004E0226" w:rsidP="004E0226">
      <w:pPr>
        <w:shd w:val="clear" w:color="auto" w:fill="FFFFFF"/>
        <w:spacing w:after="120"/>
        <w:ind w:firstLine="709"/>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F0734B" w:rsidRPr="00E53111">
        <w:rPr>
          <w:rFonts w:eastAsia="Times New Roman" w:cs="Times New Roman"/>
          <w:sz w:val="24"/>
          <w:szCs w:val="24"/>
          <w:lang w:eastAsia="ru-RU"/>
        </w:rPr>
        <w:t xml:space="preserve">определения необходимости проведения мероприятий по профилактике нарушений обязательных требований. </w:t>
      </w:r>
    </w:p>
    <w:p w:rsidR="00F0734B" w:rsidRPr="00E53111" w:rsidRDefault="00C9469B" w:rsidP="00DC70E1">
      <w:pPr>
        <w:shd w:val="clear" w:color="auto" w:fill="FFFFFF"/>
        <w:spacing w:after="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w:t>
      </w:r>
      <w:r w:rsidR="00AA31F9">
        <w:rPr>
          <w:rFonts w:eastAsia="Times New Roman" w:cs="Times New Roman"/>
          <w:sz w:val="24"/>
          <w:szCs w:val="24"/>
          <w:lang w:eastAsia="ru-RU"/>
        </w:rPr>
        <w:t>19</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r>
      <w:r w:rsidR="00F0734B" w:rsidRPr="00E53111">
        <w:rPr>
          <w:rFonts w:eastAsia="Times New Roman" w:cs="Times New Roman"/>
          <w:sz w:val="24"/>
          <w:szCs w:val="24"/>
          <w:lang w:eastAsia="ru-RU"/>
        </w:rPr>
        <w:tab/>
        <w:t>Ассоциация осуществляет мероприятия по профилактике нарушений обязательных требований в отношении всех категорий риска:</w:t>
      </w:r>
    </w:p>
    <w:p w:rsidR="00F0734B" w:rsidRPr="00E53111" w:rsidRDefault="00F0734B" w:rsidP="00DC70E1">
      <w:pPr>
        <w:numPr>
          <w:ilvl w:val="0"/>
          <w:numId w:val="13"/>
        </w:numPr>
        <w:shd w:val="clear" w:color="auto" w:fill="FFFFFF"/>
        <w:spacing w:after="0"/>
        <w:ind w:left="0"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обобщение итогов осуществления контроля и размещение на официальном сайте Ассоциации в сети «Интернет» соответствующей информации, в том числе с указанием наиболее часто встречающихся случаев нарушений обязательных требований; </w:t>
      </w:r>
    </w:p>
    <w:p w:rsidR="00F0734B" w:rsidRPr="00E53111" w:rsidRDefault="00F0734B" w:rsidP="00DC70E1">
      <w:pPr>
        <w:numPr>
          <w:ilvl w:val="0"/>
          <w:numId w:val="13"/>
        </w:numPr>
        <w:shd w:val="clear" w:color="auto" w:fill="FFFFFF"/>
        <w:spacing w:after="0"/>
        <w:ind w:left="0"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информирование члена Ассоциации по посредством разработки методических рекомендаций по соблюдению обязательных требований, проведения семинаров и конференций, разъяснительной работы среди членов Ассоциации и иными способами. </w:t>
      </w:r>
    </w:p>
    <w:p w:rsidR="00F0734B" w:rsidRPr="00E53111" w:rsidRDefault="00C9469B" w:rsidP="00DC70E1">
      <w:pPr>
        <w:shd w:val="clear" w:color="auto" w:fill="FFFFFF"/>
        <w:spacing w:after="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.2</w:t>
      </w:r>
      <w:r w:rsidR="00AA31F9">
        <w:rPr>
          <w:rFonts w:eastAsia="Times New Roman" w:cs="Times New Roman"/>
          <w:sz w:val="24"/>
          <w:szCs w:val="24"/>
          <w:lang w:eastAsia="ru-RU"/>
        </w:rPr>
        <w:t>0</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Ассоциация осуществляет следующие мероприятия по профилактике нарушений обязательных требований в отношении «среднего риска» и более высоких категорий риска:</w:t>
      </w:r>
    </w:p>
    <w:p w:rsidR="00F0734B" w:rsidRPr="00E53111" w:rsidRDefault="00F0734B" w:rsidP="00DC70E1">
      <w:pPr>
        <w:numPr>
          <w:ilvl w:val="0"/>
          <w:numId w:val="14"/>
        </w:numPr>
        <w:shd w:val="clear" w:color="auto" w:fill="FFFFFF"/>
        <w:spacing w:after="0"/>
        <w:ind w:left="0"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разработка рекомендаций в отношении мер, которые должны приниматься членом Ассоциации в целях недопущения нарушений обязательных требований; </w:t>
      </w:r>
    </w:p>
    <w:p w:rsidR="00F0734B" w:rsidRPr="00E53111" w:rsidRDefault="00C9469B" w:rsidP="00DC70E1">
      <w:pPr>
        <w:shd w:val="clear" w:color="auto" w:fill="FFFFFF"/>
        <w:spacing w:after="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10</w:t>
      </w:r>
      <w:r w:rsidR="00F0734B" w:rsidRPr="00E53111">
        <w:rPr>
          <w:rFonts w:eastAsia="Times New Roman" w:cs="Times New Roman"/>
          <w:sz w:val="24"/>
          <w:szCs w:val="24"/>
          <w:lang w:eastAsia="ru-RU"/>
        </w:rPr>
        <w:t>.2</w:t>
      </w:r>
      <w:r w:rsidR="00AA31F9">
        <w:rPr>
          <w:rFonts w:eastAsia="Times New Roman" w:cs="Times New Roman"/>
          <w:sz w:val="24"/>
          <w:szCs w:val="24"/>
          <w:lang w:eastAsia="ru-RU"/>
        </w:rPr>
        <w:t>1</w:t>
      </w:r>
      <w:r w:rsidR="00F0734B" w:rsidRPr="00E53111">
        <w:rPr>
          <w:rFonts w:eastAsia="Times New Roman" w:cs="Times New Roman"/>
          <w:sz w:val="24"/>
          <w:szCs w:val="24"/>
          <w:lang w:eastAsia="ru-RU"/>
        </w:rPr>
        <w:t>.</w:t>
      </w:r>
      <w:r w:rsidR="00F0734B" w:rsidRPr="00E53111">
        <w:rPr>
          <w:rFonts w:eastAsia="Times New Roman" w:cs="Times New Roman"/>
          <w:sz w:val="24"/>
          <w:szCs w:val="24"/>
          <w:lang w:eastAsia="ru-RU"/>
        </w:rPr>
        <w:tab/>
        <w:t xml:space="preserve">Ассоциация осуществляет следующие мероприятия по профилактике нарушений обязательных требований в отношении «значительного риска» и более высоких категорий риска: </w:t>
      </w:r>
    </w:p>
    <w:p w:rsidR="00F0734B" w:rsidRPr="00E53111" w:rsidRDefault="00F0734B" w:rsidP="00DC70E1">
      <w:pPr>
        <w:numPr>
          <w:ilvl w:val="0"/>
          <w:numId w:val="14"/>
        </w:numPr>
        <w:shd w:val="clear" w:color="auto" w:fill="FFFFFF"/>
        <w:spacing w:after="0"/>
        <w:ind w:left="0"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информирование члена Ассоциации о наличии вероятности нарушений и вероятности применения мер дисциплинарного воздействия; </w:t>
      </w:r>
    </w:p>
    <w:p w:rsidR="00F0734B" w:rsidRPr="00E53111" w:rsidRDefault="00F0734B" w:rsidP="00DC70E1">
      <w:pPr>
        <w:numPr>
          <w:ilvl w:val="0"/>
          <w:numId w:val="14"/>
        </w:numPr>
        <w:shd w:val="clear" w:color="auto" w:fill="FFFFFF"/>
        <w:spacing w:after="0"/>
        <w:ind w:left="0"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разработка рекомендаций в отношении мер, которые должны приниматься членом Ассоциации в целях недопущения нарушений обязательных требований</w:t>
      </w:r>
    </w:p>
    <w:p w:rsidR="00F0734B" w:rsidRPr="00E53111" w:rsidRDefault="00F0734B" w:rsidP="00DC70E1">
      <w:pPr>
        <w:shd w:val="clear" w:color="auto" w:fill="FFFFFF"/>
        <w:spacing w:after="0"/>
        <w:ind w:firstLine="709"/>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В случае, если фактическое значение любого фактора риска выражается в категории риска «чрезвычайно высокий риск» (значимость риска - 6), частота и условия проведения внеплановых проверок в отношении такого члена Ассоциации должны соответствовать категории риска «чрезвычайно высокий риск»  согласно </w:t>
      </w:r>
      <w:r w:rsidR="00372FE4" w:rsidRPr="00E53111">
        <w:rPr>
          <w:rFonts w:eastAsia="Times New Roman" w:cs="Times New Roman"/>
          <w:sz w:val="24"/>
          <w:szCs w:val="24"/>
          <w:lang w:eastAsia="ru-RU"/>
        </w:rPr>
        <w:t xml:space="preserve"> </w:t>
      </w:r>
      <w:r w:rsidRPr="00E53111">
        <w:rPr>
          <w:rFonts w:eastAsia="Times New Roman" w:cs="Times New Roman"/>
          <w:sz w:val="24"/>
          <w:szCs w:val="24"/>
          <w:lang w:eastAsia="ru-RU"/>
        </w:rPr>
        <w:t>таблицам    настоящих Правил.</w:t>
      </w:r>
    </w:p>
    <w:p w:rsidR="00F0734B" w:rsidRPr="00E53111" w:rsidRDefault="00F0734B" w:rsidP="00F0734B">
      <w:pPr>
        <w:shd w:val="clear" w:color="auto" w:fill="FFFFFF"/>
        <w:spacing w:after="0" w:line="360" w:lineRule="atLeast"/>
        <w:jc w:val="both"/>
        <w:textAlignment w:val="baseline"/>
        <w:rPr>
          <w:rFonts w:eastAsia="Times New Roman" w:cs="Times New Roman"/>
          <w:b/>
          <w:sz w:val="24"/>
          <w:szCs w:val="24"/>
          <w:lang w:eastAsia="ru-RU"/>
        </w:rPr>
      </w:pPr>
    </w:p>
    <w:p w:rsidR="00F0734B" w:rsidRPr="00E53111" w:rsidRDefault="00372FE4" w:rsidP="00F0734B">
      <w:pPr>
        <w:shd w:val="clear" w:color="auto" w:fill="FFFFFF"/>
        <w:spacing w:after="0" w:line="360" w:lineRule="atLeast"/>
        <w:jc w:val="right"/>
        <w:textAlignment w:val="baseline"/>
        <w:rPr>
          <w:rFonts w:eastAsia="Times New Roman" w:cs="Times New Roman"/>
          <w:b/>
          <w:sz w:val="24"/>
          <w:szCs w:val="24"/>
          <w:lang w:eastAsia="ru-RU"/>
        </w:rPr>
      </w:pPr>
      <w:r w:rsidRPr="00E53111">
        <w:rPr>
          <w:rFonts w:eastAsia="Times New Roman" w:cs="Times New Roman"/>
          <w:b/>
          <w:sz w:val="24"/>
          <w:szCs w:val="24"/>
          <w:lang w:eastAsia="ru-RU"/>
        </w:rPr>
        <w:t xml:space="preserve">Таблица </w:t>
      </w:r>
      <w:r w:rsidR="00344CD9">
        <w:rPr>
          <w:rFonts w:eastAsia="Times New Roman" w:cs="Times New Roman"/>
          <w:b/>
          <w:sz w:val="24"/>
          <w:szCs w:val="24"/>
          <w:lang w:eastAsia="ru-RU"/>
        </w:rPr>
        <w:t>2(1)</w:t>
      </w:r>
    </w:p>
    <w:p w:rsidR="00F0734B" w:rsidRPr="00E53111" w:rsidRDefault="00F0734B" w:rsidP="00F0734B">
      <w:pPr>
        <w:shd w:val="clear" w:color="auto" w:fill="FFFFFF"/>
        <w:spacing w:after="0" w:line="360" w:lineRule="atLeast"/>
        <w:jc w:val="right"/>
        <w:textAlignment w:val="baseline"/>
        <w:rPr>
          <w:rFonts w:eastAsia="Times New Roman" w:cs="Times New Roman"/>
          <w:b/>
          <w:sz w:val="24"/>
          <w:szCs w:val="24"/>
          <w:lang w:eastAsia="ru-RU"/>
        </w:rPr>
      </w:pPr>
    </w:p>
    <w:p w:rsidR="00F0734B" w:rsidRPr="00E53111" w:rsidRDefault="00F0734B" w:rsidP="00F0734B">
      <w:pPr>
        <w:shd w:val="clear" w:color="auto" w:fill="FFFFFF"/>
        <w:spacing w:after="0" w:line="360" w:lineRule="atLeast"/>
        <w:jc w:val="center"/>
        <w:textAlignment w:val="baseline"/>
        <w:rPr>
          <w:rFonts w:eastAsia="Times New Roman" w:cs="Times New Roman"/>
          <w:b/>
          <w:sz w:val="24"/>
          <w:szCs w:val="24"/>
          <w:lang w:eastAsia="ru-RU"/>
        </w:rPr>
      </w:pPr>
      <w:r w:rsidRPr="00E53111">
        <w:rPr>
          <w:rFonts w:eastAsia="Times New Roman" w:cs="Times New Roman"/>
          <w:b/>
          <w:sz w:val="24"/>
          <w:szCs w:val="24"/>
          <w:lang w:eastAsia="ru-RU"/>
        </w:rPr>
        <w:t>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w:t>
      </w:r>
    </w:p>
    <w:p w:rsidR="00F0734B" w:rsidRPr="00E53111" w:rsidRDefault="00F0734B" w:rsidP="00F0734B">
      <w:pPr>
        <w:shd w:val="clear" w:color="auto" w:fill="FFFFFF"/>
        <w:spacing w:after="0" w:line="360" w:lineRule="atLeast"/>
        <w:jc w:val="both"/>
        <w:textAlignment w:val="baseline"/>
        <w:rPr>
          <w:rFonts w:eastAsia="Times New Roman" w:cs="Times New Roman"/>
          <w:b/>
          <w:sz w:val="24"/>
          <w:szCs w:val="24"/>
          <w:lang w:eastAsia="ru-RU"/>
        </w:rPr>
      </w:pPr>
    </w:p>
    <w:p w:rsidR="00F0734B" w:rsidRPr="00E53111" w:rsidRDefault="00F0734B" w:rsidP="00F0734B">
      <w:pPr>
        <w:shd w:val="clear" w:color="auto" w:fill="FFFFFF"/>
        <w:spacing w:after="0" w:line="360" w:lineRule="atLeast"/>
        <w:jc w:val="both"/>
        <w:textAlignment w:val="baseline"/>
        <w:rPr>
          <w:rFonts w:eastAsia="Times New Roman" w:cs="Times New Roman"/>
          <w:b/>
          <w:sz w:val="24"/>
          <w:szCs w:val="24"/>
          <w:lang w:eastAsia="ru-RU"/>
        </w:rPr>
      </w:pPr>
    </w:p>
    <w:tbl>
      <w:tblPr>
        <w:tblStyle w:val="10"/>
        <w:tblW w:w="9351" w:type="dxa"/>
        <w:tblInd w:w="-5" w:type="dxa"/>
        <w:tblLayout w:type="fixed"/>
        <w:tblLook w:val="04A0" w:firstRow="1" w:lastRow="0" w:firstColumn="1" w:lastColumn="0" w:noHBand="0" w:noVBand="1"/>
      </w:tblPr>
      <w:tblGrid>
        <w:gridCol w:w="702"/>
        <w:gridCol w:w="3688"/>
        <w:gridCol w:w="1842"/>
        <w:gridCol w:w="1134"/>
        <w:gridCol w:w="1985"/>
      </w:tblGrid>
      <w:tr w:rsidR="00E53111" w:rsidRPr="00E53111" w:rsidTr="00344CD9">
        <w:tc>
          <w:tcPr>
            <w:tcW w:w="702" w:type="dxa"/>
          </w:tcPr>
          <w:p w:rsidR="00F0734B" w:rsidRPr="00E53111" w:rsidRDefault="00F0734B" w:rsidP="00857B34">
            <w:pPr>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№пп</w:t>
            </w:r>
          </w:p>
        </w:tc>
        <w:tc>
          <w:tcPr>
            <w:tcW w:w="3688" w:type="dxa"/>
          </w:tcPr>
          <w:p w:rsidR="00F0734B" w:rsidRPr="00E53111" w:rsidRDefault="00F0734B" w:rsidP="00857B34">
            <w:pPr>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Наименование  факторов  риска</w:t>
            </w:r>
          </w:p>
        </w:tc>
        <w:tc>
          <w:tcPr>
            <w:tcW w:w="1842" w:type="dxa"/>
          </w:tcPr>
          <w:p w:rsidR="00F0734B" w:rsidRPr="00E53111" w:rsidRDefault="00F0734B" w:rsidP="00857B34">
            <w:pPr>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Категория риска</w:t>
            </w:r>
          </w:p>
        </w:tc>
        <w:tc>
          <w:tcPr>
            <w:tcW w:w="1134" w:type="dxa"/>
          </w:tcPr>
          <w:p w:rsidR="00F0734B" w:rsidRPr="00E53111" w:rsidRDefault="00F0734B" w:rsidP="00857B34">
            <w:pPr>
              <w:spacing w:line="36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значимость</w:t>
            </w:r>
          </w:p>
        </w:tc>
        <w:tc>
          <w:tcPr>
            <w:tcW w:w="1985" w:type="dxa"/>
          </w:tcPr>
          <w:p w:rsidR="00F0734B" w:rsidRPr="00E53111" w:rsidRDefault="00F0734B" w:rsidP="00857B34">
            <w:pPr>
              <w:spacing w:line="0" w:lineRule="atLeast"/>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Допустимые значения тяжести </w:t>
            </w:r>
            <w:r w:rsidRPr="00E53111">
              <w:rPr>
                <w:rFonts w:eastAsia="Times New Roman" w:cs="Times New Roman"/>
                <w:sz w:val="24"/>
                <w:szCs w:val="24"/>
                <w:lang w:eastAsia="ru-RU"/>
              </w:rPr>
              <w:lastRenderedPageBreak/>
              <w:t>потенциальных негативных последствий фактора риска</w:t>
            </w:r>
          </w:p>
        </w:tc>
      </w:tr>
      <w:tr w:rsidR="004E0226" w:rsidRPr="00E53111" w:rsidTr="00344CD9">
        <w:trPr>
          <w:trHeight w:val="2892"/>
        </w:trPr>
        <w:tc>
          <w:tcPr>
            <w:tcW w:w="702" w:type="dxa"/>
            <w:vMerge w:val="restart"/>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lastRenderedPageBreak/>
              <w:t>1</w:t>
            </w:r>
          </w:p>
        </w:tc>
        <w:tc>
          <w:tcPr>
            <w:tcW w:w="3688"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Наличие фактов и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p w:rsidR="004E0226" w:rsidRPr="00E53111" w:rsidRDefault="004E0226" w:rsidP="00857B34">
            <w:pPr>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p>
        </w:tc>
        <w:tc>
          <w:tcPr>
            <w:tcW w:w="1134" w:type="dxa"/>
          </w:tcPr>
          <w:p w:rsidR="004E0226" w:rsidRPr="00E53111" w:rsidRDefault="004E0226" w:rsidP="00857B34">
            <w:pPr>
              <w:jc w:val="both"/>
              <w:textAlignment w:val="baseline"/>
              <w:rPr>
                <w:rFonts w:eastAsia="Times New Roman" w:cs="Times New Roman"/>
                <w:sz w:val="24"/>
                <w:szCs w:val="24"/>
                <w:lang w:eastAsia="ru-RU"/>
              </w:rPr>
            </w:pPr>
          </w:p>
        </w:tc>
        <w:tc>
          <w:tcPr>
            <w:tcW w:w="1985" w:type="dxa"/>
          </w:tcPr>
          <w:p w:rsidR="004E0226" w:rsidRPr="00E53111" w:rsidRDefault="004E0226" w:rsidP="00857B34">
            <w:pPr>
              <w:jc w:val="both"/>
              <w:textAlignment w:val="baseline"/>
              <w:rPr>
                <w:rFonts w:eastAsia="Times New Roman" w:cs="Times New Roman"/>
                <w:sz w:val="24"/>
                <w:szCs w:val="24"/>
                <w:lang w:eastAsia="ru-RU"/>
              </w:rPr>
            </w:pPr>
          </w:p>
        </w:tc>
      </w:tr>
      <w:tr w:rsidR="004E0226" w:rsidRPr="00E53111" w:rsidTr="00344CD9">
        <w:trPr>
          <w:trHeight w:val="144"/>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val="restart"/>
          </w:tcPr>
          <w:p w:rsidR="004E0226" w:rsidRPr="00E53111" w:rsidRDefault="004E0226" w:rsidP="00857B34">
            <w:pPr>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наличие фактов возмещения вреда</w:t>
            </w: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имеется</w:t>
            </w:r>
          </w:p>
        </w:tc>
      </w:tr>
      <w:tr w:rsidR="004E0226" w:rsidRPr="00E53111" w:rsidTr="00344CD9">
        <w:trPr>
          <w:trHeight w:val="216"/>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numPr>
                <w:ilvl w:val="0"/>
                <w:numId w:val="18"/>
              </w:numPr>
              <w:ind w:left="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1</w:t>
            </w:r>
          </w:p>
        </w:tc>
      </w:tr>
      <w:tr w:rsidR="004E0226" w:rsidRPr="00E53111" w:rsidTr="00344CD9">
        <w:trPr>
          <w:trHeight w:val="180"/>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numPr>
                <w:ilvl w:val="0"/>
                <w:numId w:val="18"/>
              </w:numPr>
              <w:ind w:left="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2</w:t>
            </w:r>
          </w:p>
        </w:tc>
      </w:tr>
      <w:tr w:rsidR="004E0226" w:rsidRPr="00E53111" w:rsidTr="00344CD9">
        <w:trPr>
          <w:trHeight w:val="120"/>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numPr>
                <w:ilvl w:val="0"/>
                <w:numId w:val="18"/>
              </w:numPr>
              <w:ind w:left="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Значительный </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3</w:t>
            </w:r>
          </w:p>
        </w:tc>
      </w:tr>
      <w:tr w:rsidR="004E0226" w:rsidRPr="00E53111" w:rsidTr="00344CD9">
        <w:trPr>
          <w:trHeight w:val="180"/>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numPr>
                <w:ilvl w:val="0"/>
                <w:numId w:val="18"/>
              </w:numPr>
              <w:ind w:left="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более 4</w:t>
            </w:r>
          </w:p>
        </w:tc>
      </w:tr>
      <w:tr w:rsidR="004E0226" w:rsidRPr="00E53111" w:rsidTr="00344CD9">
        <w:trPr>
          <w:trHeight w:val="168"/>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numPr>
                <w:ilvl w:val="0"/>
                <w:numId w:val="18"/>
              </w:numPr>
              <w:ind w:left="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985" w:type="dxa"/>
          </w:tcPr>
          <w:p w:rsidR="004E0226" w:rsidRPr="00E53111" w:rsidRDefault="004E0226" w:rsidP="00857B34">
            <w:pPr>
              <w:pStyle w:val="aa"/>
              <w:numPr>
                <w:ilvl w:val="0"/>
                <w:numId w:val="10"/>
              </w:numPr>
              <w:ind w:left="0"/>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и более</w:t>
            </w:r>
          </w:p>
        </w:tc>
      </w:tr>
      <w:tr w:rsidR="004E0226" w:rsidRPr="00E53111" w:rsidTr="00344CD9">
        <w:trPr>
          <w:trHeight w:val="168"/>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val="restart"/>
          </w:tcPr>
          <w:p w:rsidR="004E0226" w:rsidRDefault="004E0226" w:rsidP="00857B34">
            <w:pPr>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размер возмещения вреда</w:t>
            </w:r>
            <w:r>
              <w:rPr>
                <w:rFonts w:eastAsia="Times New Roman" w:cs="Times New Roman"/>
                <w:sz w:val="24"/>
                <w:szCs w:val="24"/>
                <w:lang w:eastAsia="ru-RU"/>
              </w:rPr>
              <w:t>,</w:t>
            </w:r>
            <w:r w:rsidRPr="00E53111">
              <w:rPr>
                <w:rFonts w:eastAsia="Times New Roman" w:cs="Times New Roman"/>
                <w:sz w:val="24"/>
                <w:szCs w:val="24"/>
                <w:lang w:eastAsia="ru-RU"/>
              </w:rPr>
              <w:t xml:space="preserve">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r>
              <w:rPr>
                <w:rFonts w:eastAsia="Times New Roman" w:cs="Times New Roman"/>
                <w:sz w:val="24"/>
                <w:szCs w:val="24"/>
                <w:lang w:eastAsia="ru-RU"/>
              </w:rPr>
              <w:t>.</w:t>
            </w:r>
          </w:p>
          <w:p w:rsidR="004E0226" w:rsidRPr="00E53111" w:rsidRDefault="004E0226" w:rsidP="00857B34">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985"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 имеется</w:t>
            </w:r>
          </w:p>
        </w:tc>
      </w:tr>
      <w:tr w:rsidR="004E0226" w:rsidRPr="00E53111" w:rsidTr="00344CD9">
        <w:trPr>
          <w:trHeight w:val="348"/>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985" w:type="dxa"/>
          </w:tcPr>
          <w:p w:rsidR="004E0226" w:rsidRPr="00E53111" w:rsidRDefault="004E0226" w:rsidP="00DB63C6">
            <w:pPr>
              <w:jc w:val="both"/>
              <w:textAlignment w:val="baseline"/>
              <w:rPr>
                <w:rFonts w:eastAsia="Times New Roman" w:cs="Times New Roman"/>
                <w:lang w:eastAsia="ru-RU"/>
              </w:rPr>
            </w:pPr>
            <w:r w:rsidRPr="00E53111">
              <w:rPr>
                <w:rFonts w:eastAsia="Times New Roman" w:cs="Times New Roman"/>
                <w:lang w:eastAsia="ru-RU"/>
              </w:rPr>
              <w:t xml:space="preserve">До </w:t>
            </w:r>
            <w:r>
              <w:rPr>
                <w:rFonts w:eastAsia="Times New Roman" w:cs="Times New Roman"/>
                <w:lang w:eastAsia="ru-RU"/>
              </w:rPr>
              <w:t>1 млн.</w:t>
            </w:r>
            <w:r w:rsidRPr="00E53111">
              <w:rPr>
                <w:rFonts w:eastAsia="Times New Roman" w:cs="Times New Roman"/>
                <w:lang w:eastAsia="ru-RU"/>
              </w:rPr>
              <w:t xml:space="preserve"> рублей включительно</w:t>
            </w:r>
          </w:p>
        </w:tc>
      </w:tr>
      <w:tr w:rsidR="004E0226" w:rsidRPr="00E53111" w:rsidTr="00344CD9">
        <w:trPr>
          <w:trHeight w:val="372"/>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985" w:type="dxa"/>
          </w:tcPr>
          <w:p w:rsidR="004E0226" w:rsidRPr="00E53111" w:rsidRDefault="004E0226" w:rsidP="00DB63C6">
            <w:pPr>
              <w:jc w:val="both"/>
              <w:textAlignment w:val="baseline"/>
              <w:rPr>
                <w:rFonts w:eastAsia="Times New Roman" w:cs="Times New Roman"/>
                <w:lang w:eastAsia="ru-RU"/>
              </w:rPr>
            </w:pPr>
            <w:r w:rsidRPr="00E53111">
              <w:rPr>
                <w:rFonts w:eastAsia="Times New Roman" w:cs="Times New Roman"/>
                <w:lang w:eastAsia="ru-RU"/>
              </w:rPr>
              <w:t>От</w:t>
            </w:r>
            <w:r>
              <w:rPr>
                <w:rFonts w:eastAsia="Times New Roman" w:cs="Times New Roman"/>
                <w:lang w:eastAsia="ru-RU"/>
              </w:rPr>
              <w:t xml:space="preserve"> 1 до</w:t>
            </w:r>
            <w:r w:rsidRPr="00E53111">
              <w:rPr>
                <w:rFonts w:eastAsia="Times New Roman" w:cs="Times New Roman"/>
                <w:lang w:eastAsia="ru-RU"/>
              </w:rPr>
              <w:t xml:space="preserve"> 5 млн. рублей включительно</w:t>
            </w:r>
          </w:p>
        </w:tc>
      </w:tr>
      <w:tr w:rsidR="004E0226" w:rsidRPr="00E53111" w:rsidTr="00344CD9">
        <w:trPr>
          <w:trHeight w:val="420"/>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985" w:type="dxa"/>
          </w:tcPr>
          <w:p w:rsidR="004E0226" w:rsidRPr="00E53111" w:rsidRDefault="004E0226" w:rsidP="00DB63C6">
            <w:pPr>
              <w:jc w:val="both"/>
              <w:textAlignment w:val="baseline"/>
              <w:rPr>
                <w:rFonts w:eastAsia="Times New Roman" w:cs="Times New Roman"/>
                <w:lang w:eastAsia="ru-RU"/>
              </w:rPr>
            </w:pPr>
            <w:r w:rsidRPr="00E53111">
              <w:rPr>
                <w:rFonts w:eastAsia="Times New Roman" w:cs="Times New Roman"/>
                <w:lang w:eastAsia="ru-RU"/>
              </w:rPr>
              <w:t xml:space="preserve">От </w:t>
            </w:r>
            <w:r>
              <w:rPr>
                <w:rFonts w:eastAsia="Times New Roman" w:cs="Times New Roman"/>
                <w:lang w:eastAsia="ru-RU"/>
              </w:rPr>
              <w:t>5</w:t>
            </w:r>
            <w:r w:rsidRPr="00E53111">
              <w:rPr>
                <w:rFonts w:eastAsia="Times New Roman" w:cs="Times New Roman"/>
                <w:lang w:eastAsia="ru-RU"/>
              </w:rPr>
              <w:t xml:space="preserve"> млн. руб. до </w:t>
            </w:r>
            <w:r>
              <w:rPr>
                <w:rFonts w:eastAsia="Times New Roman" w:cs="Times New Roman"/>
                <w:lang w:eastAsia="ru-RU"/>
              </w:rPr>
              <w:t>10</w:t>
            </w:r>
            <w:r w:rsidRPr="00E53111">
              <w:rPr>
                <w:rFonts w:eastAsia="Times New Roman" w:cs="Times New Roman"/>
                <w:lang w:eastAsia="ru-RU"/>
              </w:rPr>
              <w:t xml:space="preserve"> млн. руб. включительно</w:t>
            </w:r>
          </w:p>
        </w:tc>
      </w:tr>
      <w:tr w:rsidR="004E0226" w:rsidRPr="00E53111" w:rsidTr="00344CD9">
        <w:trPr>
          <w:trHeight w:val="336"/>
        </w:trPr>
        <w:tc>
          <w:tcPr>
            <w:tcW w:w="702" w:type="dxa"/>
            <w:vMerge/>
          </w:tcPr>
          <w:p w:rsidR="004E0226" w:rsidRPr="00E53111" w:rsidRDefault="004E0226" w:rsidP="00857B34">
            <w:pPr>
              <w:jc w:val="both"/>
              <w:textAlignment w:val="baseline"/>
              <w:rPr>
                <w:rFonts w:eastAsia="Times New Roman" w:cs="Times New Roman"/>
                <w:sz w:val="24"/>
                <w:szCs w:val="24"/>
                <w:lang w:eastAsia="ru-RU"/>
              </w:rPr>
            </w:pPr>
          </w:p>
        </w:tc>
        <w:tc>
          <w:tcPr>
            <w:tcW w:w="3688" w:type="dxa"/>
            <w:vMerge/>
          </w:tcPr>
          <w:p w:rsidR="004E0226" w:rsidRPr="00E53111" w:rsidRDefault="004E0226" w:rsidP="00857B34">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857B34">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w:t>
            </w:r>
          </w:p>
        </w:tc>
        <w:tc>
          <w:tcPr>
            <w:tcW w:w="1134" w:type="dxa"/>
          </w:tcPr>
          <w:p w:rsidR="004E0226" w:rsidRPr="00E53111" w:rsidRDefault="004E0226" w:rsidP="00857B34">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985" w:type="dxa"/>
          </w:tcPr>
          <w:p w:rsidR="004E0226" w:rsidRPr="00E53111" w:rsidRDefault="004E0226" w:rsidP="00DB63C6">
            <w:pPr>
              <w:jc w:val="both"/>
              <w:textAlignment w:val="baseline"/>
              <w:rPr>
                <w:rFonts w:eastAsia="Times New Roman" w:cs="Times New Roman"/>
                <w:lang w:eastAsia="ru-RU"/>
              </w:rPr>
            </w:pPr>
            <w:r w:rsidRPr="00E53111">
              <w:rPr>
                <w:rFonts w:eastAsia="Times New Roman" w:cs="Times New Roman"/>
                <w:lang w:eastAsia="ru-RU"/>
              </w:rPr>
              <w:t>От</w:t>
            </w:r>
            <w:r>
              <w:rPr>
                <w:rFonts w:eastAsia="Times New Roman" w:cs="Times New Roman"/>
                <w:lang w:eastAsia="ru-RU"/>
              </w:rPr>
              <w:t xml:space="preserve"> 10</w:t>
            </w:r>
            <w:r w:rsidRPr="00E53111">
              <w:rPr>
                <w:rFonts w:eastAsia="Times New Roman" w:cs="Times New Roman"/>
                <w:lang w:eastAsia="ru-RU"/>
              </w:rPr>
              <w:t xml:space="preserve"> млн. руб. до </w:t>
            </w:r>
            <w:r>
              <w:rPr>
                <w:rFonts w:eastAsia="Times New Roman" w:cs="Times New Roman"/>
                <w:lang w:eastAsia="ru-RU"/>
              </w:rPr>
              <w:t>1</w:t>
            </w:r>
            <w:r w:rsidRPr="00E53111">
              <w:rPr>
                <w:rFonts w:eastAsia="Times New Roman" w:cs="Times New Roman"/>
                <w:lang w:eastAsia="ru-RU"/>
              </w:rPr>
              <w:t>5 млн. рублей включительно</w:t>
            </w:r>
          </w:p>
        </w:tc>
      </w:tr>
      <w:tr w:rsidR="004E0226" w:rsidRPr="00E53111" w:rsidTr="00344CD9">
        <w:trPr>
          <w:trHeight w:val="336"/>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 xml:space="preserve">Свыше </w:t>
            </w:r>
            <w:r>
              <w:rPr>
                <w:rFonts w:eastAsia="Times New Roman" w:cs="Times New Roman"/>
                <w:lang w:eastAsia="ru-RU"/>
              </w:rPr>
              <w:t>1</w:t>
            </w:r>
            <w:r w:rsidRPr="00E53111">
              <w:rPr>
                <w:rFonts w:eastAsia="Times New Roman" w:cs="Times New Roman"/>
                <w:lang w:eastAsia="ru-RU"/>
              </w:rPr>
              <w:t>5 млн. рублей</w:t>
            </w:r>
          </w:p>
        </w:tc>
      </w:tr>
      <w:tr w:rsidR="004E0226" w:rsidRPr="00E53111" w:rsidTr="00344CD9">
        <w:trPr>
          <w:trHeight w:val="1152"/>
        </w:trPr>
        <w:tc>
          <w:tcPr>
            <w:tcW w:w="702" w:type="dxa"/>
            <w:vMerge w:val="restart"/>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3688"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rsidR="004E0226" w:rsidRPr="00E53111" w:rsidRDefault="004E0226" w:rsidP="004E0226">
            <w:pPr>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p>
        </w:tc>
        <w:tc>
          <w:tcPr>
            <w:tcW w:w="1134" w:type="dxa"/>
          </w:tcPr>
          <w:p w:rsidR="004E0226" w:rsidRPr="00E53111" w:rsidRDefault="004E0226" w:rsidP="004E0226">
            <w:pPr>
              <w:jc w:val="center"/>
              <w:textAlignment w:val="baseline"/>
              <w:rPr>
                <w:rFonts w:eastAsia="Times New Roman" w:cs="Times New Roman"/>
                <w:sz w:val="24"/>
                <w:szCs w:val="24"/>
                <w:lang w:eastAsia="ru-RU"/>
              </w:rPr>
            </w:pPr>
          </w:p>
        </w:tc>
        <w:tc>
          <w:tcPr>
            <w:tcW w:w="1985" w:type="dxa"/>
          </w:tcPr>
          <w:p w:rsidR="004E0226" w:rsidRPr="00E53111" w:rsidRDefault="004E0226" w:rsidP="004E0226">
            <w:pPr>
              <w:jc w:val="both"/>
              <w:textAlignment w:val="baseline"/>
              <w:rPr>
                <w:rFonts w:eastAsia="Times New Roman" w:cs="Times New Roman"/>
                <w:sz w:val="24"/>
                <w:szCs w:val="24"/>
                <w:lang w:eastAsia="ru-RU"/>
              </w:rPr>
            </w:pPr>
          </w:p>
        </w:tc>
      </w:tr>
      <w:tr w:rsidR="004E0226" w:rsidRPr="00E53111" w:rsidTr="00344CD9">
        <w:trPr>
          <w:trHeight w:val="288"/>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val="restart"/>
          </w:tcPr>
          <w:p w:rsidR="004E0226" w:rsidRPr="00E53111" w:rsidRDefault="004E0226" w:rsidP="004E0226">
            <w:pPr>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непринятие объектом контроля мер, направленных на предотвращение нарушений, недостатков и недобросовестных действий</w:t>
            </w:r>
          </w:p>
          <w:p w:rsidR="004E0226" w:rsidRPr="00E53111" w:rsidRDefault="004E0226" w:rsidP="004E0226">
            <w:pPr>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Случаев не выявлено</w:t>
            </w:r>
          </w:p>
        </w:tc>
      </w:tr>
      <w:tr w:rsidR="004E0226" w:rsidRPr="00E53111" w:rsidTr="00344CD9">
        <w:trPr>
          <w:trHeight w:val="300"/>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6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985"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lang w:eastAsia="ru-RU"/>
              </w:rPr>
              <w:t xml:space="preserve">1 выявленный  случай </w:t>
            </w:r>
          </w:p>
        </w:tc>
      </w:tr>
      <w:tr w:rsidR="004E0226" w:rsidRPr="00E53111" w:rsidTr="00344CD9">
        <w:trPr>
          <w:trHeight w:val="300"/>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6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2 выявленных случая</w:t>
            </w:r>
          </w:p>
        </w:tc>
      </w:tr>
      <w:tr w:rsidR="004E0226" w:rsidRPr="00E53111" w:rsidTr="00344CD9">
        <w:trPr>
          <w:trHeight w:val="396"/>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6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3 выявленных случая.</w:t>
            </w:r>
          </w:p>
        </w:tc>
      </w:tr>
      <w:tr w:rsidR="004E0226" w:rsidRPr="00E53111" w:rsidTr="00344CD9">
        <w:trPr>
          <w:trHeight w:val="312"/>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6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4 выявленных  случая</w:t>
            </w:r>
          </w:p>
        </w:tc>
      </w:tr>
      <w:tr w:rsidR="004E0226" w:rsidRPr="00E53111" w:rsidTr="00344CD9">
        <w:trPr>
          <w:trHeight w:val="504"/>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60"/>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Свыше  4 выявленных случаев</w:t>
            </w:r>
          </w:p>
        </w:tc>
      </w:tr>
      <w:tr w:rsidR="004E0226" w:rsidRPr="00E53111" w:rsidTr="00344CD9">
        <w:trPr>
          <w:trHeight w:val="300"/>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val="restart"/>
          </w:tcPr>
          <w:p w:rsidR="004E0226" w:rsidRPr="00E53111" w:rsidRDefault="004E0226" w:rsidP="004E0226">
            <w:pPr>
              <w:contextualSpacing/>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Простой</w:t>
            </w:r>
            <w:r w:rsidRPr="00E53111">
              <w:rPr>
                <w:rFonts w:eastAsia="Times New Roman" w:cs="Times New Roman"/>
                <w:lang w:eastAsia="ru-RU"/>
              </w:rPr>
              <w:t xml:space="preserve"> уровень ответственности  члена СРО </w:t>
            </w:r>
          </w:p>
        </w:tc>
      </w:tr>
      <w:tr w:rsidR="004E0226" w:rsidRPr="00E53111" w:rsidTr="00344CD9">
        <w:trPr>
          <w:trHeight w:val="348"/>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25"/>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Первый уровень ответственности  члена СРО по компфондам ВВ и ОДО</w:t>
            </w:r>
          </w:p>
        </w:tc>
      </w:tr>
      <w:tr w:rsidR="004E0226" w:rsidRPr="00E53111" w:rsidTr="00344CD9">
        <w:trPr>
          <w:trHeight w:val="336"/>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25"/>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Второй уровень ответственности  члена СРО по компфонд</w:t>
            </w:r>
            <w:r>
              <w:rPr>
                <w:rFonts w:eastAsia="Times New Roman" w:cs="Times New Roman"/>
                <w:lang w:eastAsia="ru-RU"/>
              </w:rPr>
              <w:t>ам</w:t>
            </w:r>
            <w:r w:rsidRPr="00E53111">
              <w:rPr>
                <w:rFonts w:eastAsia="Times New Roman" w:cs="Times New Roman"/>
                <w:lang w:eastAsia="ru-RU"/>
              </w:rPr>
              <w:t xml:space="preserve"> ВВ</w:t>
            </w:r>
            <w:r>
              <w:rPr>
                <w:rFonts w:eastAsia="Times New Roman" w:cs="Times New Roman"/>
                <w:lang w:eastAsia="ru-RU"/>
              </w:rPr>
              <w:t xml:space="preserve"> и ОДО</w:t>
            </w:r>
          </w:p>
        </w:tc>
      </w:tr>
      <w:tr w:rsidR="004E0226" w:rsidRPr="00E53111" w:rsidTr="00344CD9">
        <w:trPr>
          <w:trHeight w:val="360"/>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25"/>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 xml:space="preserve">Третий </w:t>
            </w:r>
            <w:r w:rsidRPr="00E53111">
              <w:rPr>
                <w:rFonts w:eastAsia="Times New Roman" w:cs="Times New Roman"/>
                <w:lang w:eastAsia="ru-RU"/>
              </w:rPr>
              <w:t xml:space="preserve"> уровень ответственности  члена СРО по компфондам ВВ и ОДО</w:t>
            </w:r>
          </w:p>
        </w:tc>
      </w:tr>
      <w:tr w:rsidR="004E0226" w:rsidRPr="00E53111" w:rsidTr="00344CD9">
        <w:trPr>
          <w:trHeight w:val="312"/>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25"/>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 xml:space="preserve">Четвертый </w:t>
            </w:r>
            <w:r w:rsidRPr="00E53111">
              <w:rPr>
                <w:rFonts w:eastAsia="Times New Roman" w:cs="Times New Roman"/>
                <w:lang w:eastAsia="ru-RU"/>
              </w:rPr>
              <w:t>уровень ответственности по компфондам ВВ и ОДО</w:t>
            </w:r>
          </w:p>
        </w:tc>
      </w:tr>
      <w:tr w:rsidR="004E0226" w:rsidRPr="00E53111" w:rsidTr="00344CD9">
        <w:trPr>
          <w:trHeight w:val="764"/>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numPr>
                <w:ilvl w:val="0"/>
                <w:numId w:val="10"/>
              </w:numPr>
              <w:ind w:left="0" w:firstLine="425"/>
              <w:contextualSpacing/>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 xml:space="preserve">Пятый </w:t>
            </w:r>
            <w:r w:rsidRPr="00E53111">
              <w:rPr>
                <w:rFonts w:eastAsia="Times New Roman" w:cs="Times New Roman"/>
                <w:lang w:eastAsia="ru-RU"/>
              </w:rPr>
              <w:t>уровень ответственности  и выше по компфондам ВВ и ОДО</w:t>
            </w:r>
          </w:p>
        </w:tc>
      </w:tr>
      <w:tr w:rsidR="004E0226" w:rsidRPr="00E53111" w:rsidTr="00344CD9">
        <w:trPr>
          <w:trHeight w:val="1668"/>
        </w:trPr>
        <w:tc>
          <w:tcPr>
            <w:tcW w:w="702" w:type="dxa"/>
            <w:vMerge w:val="restart"/>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3688"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Фактический максимальный уровень ответственности члена саморегулируемой организации по договорам строительного подряда:</w:t>
            </w:r>
          </w:p>
          <w:p w:rsidR="004E0226" w:rsidRPr="00E53111" w:rsidRDefault="004E0226" w:rsidP="004E0226">
            <w:pPr>
              <w:jc w:val="both"/>
              <w:textAlignment w:val="baseline"/>
              <w:rPr>
                <w:rFonts w:eastAsia="Times New Roman" w:cs="Times New Roman"/>
                <w:sz w:val="24"/>
                <w:szCs w:val="24"/>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p>
        </w:tc>
        <w:tc>
          <w:tcPr>
            <w:tcW w:w="1134" w:type="dxa"/>
          </w:tcPr>
          <w:p w:rsidR="004E0226" w:rsidRPr="00E53111" w:rsidRDefault="004E0226" w:rsidP="004E0226">
            <w:pPr>
              <w:jc w:val="center"/>
              <w:textAlignment w:val="baseline"/>
              <w:rPr>
                <w:rFonts w:eastAsia="Times New Roman" w:cs="Times New Roman"/>
                <w:sz w:val="24"/>
                <w:szCs w:val="24"/>
                <w:lang w:eastAsia="ru-RU"/>
              </w:rPr>
            </w:pPr>
          </w:p>
        </w:tc>
        <w:tc>
          <w:tcPr>
            <w:tcW w:w="1985" w:type="dxa"/>
          </w:tcPr>
          <w:p w:rsidR="004E0226" w:rsidRPr="00E53111" w:rsidRDefault="004E0226" w:rsidP="004E0226">
            <w:pPr>
              <w:jc w:val="both"/>
              <w:textAlignment w:val="baseline"/>
              <w:rPr>
                <w:rFonts w:eastAsia="Times New Roman" w:cs="Times New Roman"/>
                <w:sz w:val="24"/>
                <w:szCs w:val="24"/>
                <w:lang w:eastAsia="ru-RU"/>
              </w:rPr>
            </w:pPr>
          </w:p>
        </w:tc>
      </w:tr>
      <w:tr w:rsidR="004E0226" w:rsidRPr="00E53111" w:rsidTr="00344CD9">
        <w:trPr>
          <w:trHeight w:val="360"/>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val="restart"/>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Низкий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1</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Простой</w:t>
            </w:r>
            <w:r w:rsidRPr="00E53111">
              <w:rPr>
                <w:rFonts w:eastAsia="Times New Roman" w:cs="Times New Roman"/>
                <w:lang w:eastAsia="ru-RU"/>
              </w:rPr>
              <w:t xml:space="preserve"> уровень ответственности </w:t>
            </w:r>
          </w:p>
        </w:tc>
      </w:tr>
      <w:tr w:rsidR="004E0226" w:rsidRPr="00E53111" w:rsidTr="00344CD9">
        <w:trPr>
          <w:trHeight w:val="324"/>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Умеренный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2</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 xml:space="preserve"> 1 уровень ответст-венности </w:t>
            </w:r>
            <w:r>
              <w:rPr>
                <w:rFonts w:eastAsia="Times New Roman" w:cs="Times New Roman"/>
                <w:lang w:eastAsia="ru-RU"/>
              </w:rPr>
              <w:t xml:space="preserve">по ВВ </w:t>
            </w:r>
          </w:p>
        </w:tc>
      </w:tr>
      <w:tr w:rsidR="004E0226" w:rsidRPr="00E53111" w:rsidTr="00344CD9">
        <w:trPr>
          <w:trHeight w:val="384"/>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Средний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3</w:t>
            </w:r>
          </w:p>
        </w:tc>
        <w:tc>
          <w:tcPr>
            <w:tcW w:w="1985" w:type="dxa"/>
          </w:tcPr>
          <w:p w:rsidR="004E0226" w:rsidRPr="00E53111" w:rsidRDefault="004E0226" w:rsidP="004E0226">
            <w:pPr>
              <w:jc w:val="both"/>
              <w:textAlignment w:val="baseline"/>
              <w:rPr>
                <w:rFonts w:eastAsia="Times New Roman" w:cs="Times New Roman"/>
                <w:lang w:eastAsia="ru-RU"/>
              </w:rPr>
            </w:pPr>
            <w:r>
              <w:rPr>
                <w:rFonts w:eastAsia="Times New Roman" w:cs="Times New Roman"/>
                <w:lang w:eastAsia="ru-RU"/>
              </w:rPr>
              <w:t>2 уровень ответствен</w:t>
            </w:r>
            <w:r w:rsidRPr="00E53111">
              <w:rPr>
                <w:rFonts w:eastAsia="Times New Roman" w:cs="Times New Roman"/>
                <w:lang w:eastAsia="ru-RU"/>
              </w:rPr>
              <w:t xml:space="preserve">ности </w:t>
            </w:r>
            <w:r>
              <w:rPr>
                <w:rFonts w:eastAsia="Times New Roman" w:cs="Times New Roman"/>
                <w:lang w:eastAsia="ru-RU"/>
              </w:rPr>
              <w:t>по ВВ</w:t>
            </w:r>
          </w:p>
        </w:tc>
      </w:tr>
      <w:tr w:rsidR="004E0226" w:rsidRPr="00E53111" w:rsidTr="00344CD9">
        <w:trPr>
          <w:trHeight w:val="312"/>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Значительный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4</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 xml:space="preserve">3 уровень ответственности </w:t>
            </w:r>
            <w:r>
              <w:rPr>
                <w:rFonts w:eastAsia="Times New Roman" w:cs="Times New Roman"/>
                <w:lang w:eastAsia="ru-RU"/>
              </w:rPr>
              <w:t>по ВВ</w:t>
            </w:r>
          </w:p>
        </w:tc>
      </w:tr>
      <w:tr w:rsidR="004E0226" w:rsidRPr="00E53111" w:rsidTr="00344CD9">
        <w:trPr>
          <w:trHeight w:val="336"/>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5</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 xml:space="preserve">4 уровень ответственности </w:t>
            </w:r>
            <w:r>
              <w:rPr>
                <w:rFonts w:eastAsia="Times New Roman" w:cs="Times New Roman"/>
                <w:lang w:eastAsia="ru-RU"/>
              </w:rPr>
              <w:t>по ВВ</w:t>
            </w:r>
          </w:p>
        </w:tc>
      </w:tr>
      <w:tr w:rsidR="004E0226" w:rsidRPr="00E53111" w:rsidTr="005D481C">
        <w:trPr>
          <w:trHeight w:val="336"/>
        </w:trPr>
        <w:tc>
          <w:tcPr>
            <w:tcW w:w="702" w:type="dxa"/>
            <w:vMerge/>
          </w:tcPr>
          <w:p w:rsidR="004E0226" w:rsidRPr="00E53111" w:rsidRDefault="004E0226" w:rsidP="004E0226">
            <w:pPr>
              <w:jc w:val="both"/>
              <w:textAlignment w:val="baseline"/>
              <w:rPr>
                <w:rFonts w:eastAsia="Times New Roman" w:cs="Times New Roman"/>
                <w:sz w:val="24"/>
                <w:szCs w:val="24"/>
                <w:lang w:eastAsia="ru-RU"/>
              </w:rPr>
            </w:pPr>
          </w:p>
        </w:tc>
        <w:tc>
          <w:tcPr>
            <w:tcW w:w="3688" w:type="dxa"/>
            <w:vMerge/>
          </w:tcPr>
          <w:p w:rsidR="004E0226" w:rsidRPr="00E53111" w:rsidRDefault="004E0226" w:rsidP="004E0226">
            <w:pPr>
              <w:jc w:val="both"/>
              <w:textAlignment w:val="baseline"/>
              <w:rPr>
                <w:rFonts w:eastAsia="Times New Roman" w:cs="Times New Roman"/>
                <w:lang w:eastAsia="ru-RU"/>
              </w:rPr>
            </w:pPr>
          </w:p>
        </w:tc>
        <w:tc>
          <w:tcPr>
            <w:tcW w:w="1842" w:type="dxa"/>
          </w:tcPr>
          <w:p w:rsidR="004E0226" w:rsidRPr="00E53111" w:rsidRDefault="004E0226" w:rsidP="004E0226">
            <w:pPr>
              <w:jc w:val="both"/>
              <w:textAlignment w:val="baseline"/>
              <w:rPr>
                <w:rFonts w:eastAsia="Times New Roman" w:cs="Times New Roman"/>
                <w:sz w:val="24"/>
                <w:szCs w:val="24"/>
                <w:lang w:eastAsia="ru-RU"/>
              </w:rPr>
            </w:pPr>
            <w:r w:rsidRPr="00E53111">
              <w:rPr>
                <w:rFonts w:eastAsia="Times New Roman" w:cs="Times New Roman"/>
                <w:sz w:val="24"/>
                <w:szCs w:val="24"/>
                <w:lang w:eastAsia="ru-RU"/>
              </w:rPr>
              <w:t>Чрезвычайно высокий</w:t>
            </w:r>
          </w:p>
        </w:tc>
        <w:tc>
          <w:tcPr>
            <w:tcW w:w="1134" w:type="dxa"/>
          </w:tcPr>
          <w:p w:rsidR="004E0226" w:rsidRPr="00E53111" w:rsidRDefault="004E0226" w:rsidP="004E0226">
            <w:pPr>
              <w:jc w:val="center"/>
              <w:textAlignment w:val="baseline"/>
              <w:rPr>
                <w:rFonts w:eastAsia="Times New Roman" w:cs="Times New Roman"/>
                <w:sz w:val="24"/>
                <w:szCs w:val="24"/>
                <w:lang w:eastAsia="ru-RU"/>
              </w:rPr>
            </w:pPr>
            <w:r w:rsidRPr="00E53111">
              <w:rPr>
                <w:rFonts w:eastAsia="Times New Roman" w:cs="Times New Roman"/>
                <w:sz w:val="24"/>
                <w:szCs w:val="24"/>
                <w:lang w:eastAsia="ru-RU"/>
              </w:rPr>
              <w:t>6</w:t>
            </w:r>
          </w:p>
        </w:tc>
        <w:tc>
          <w:tcPr>
            <w:tcW w:w="1985" w:type="dxa"/>
          </w:tcPr>
          <w:p w:rsidR="004E0226" w:rsidRPr="00E53111" w:rsidRDefault="004E0226" w:rsidP="004E0226">
            <w:pPr>
              <w:jc w:val="both"/>
              <w:textAlignment w:val="baseline"/>
              <w:rPr>
                <w:rFonts w:eastAsia="Times New Roman" w:cs="Times New Roman"/>
                <w:lang w:eastAsia="ru-RU"/>
              </w:rPr>
            </w:pPr>
            <w:r w:rsidRPr="00E53111">
              <w:rPr>
                <w:rFonts w:eastAsia="Times New Roman" w:cs="Times New Roman"/>
                <w:lang w:eastAsia="ru-RU"/>
              </w:rPr>
              <w:t>5</w:t>
            </w:r>
            <w:r>
              <w:rPr>
                <w:rFonts w:eastAsia="Times New Roman" w:cs="Times New Roman"/>
                <w:lang w:eastAsia="ru-RU"/>
              </w:rPr>
              <w:t xml:space="preserve"> </w:t>
            </w:r>
            <w:r w:rsidRPr="00E53111">
              <w:rPr>
                <w:rFonts w:eastAsia="Times New Roman" w:cs="Times New Roman"/>
                <w:lang w:eastAsia="ru-RU"/>
              </w:rPr>
              <w:t>уровень ответственности</w:t>
            </w:r>
            <w:r>
              <w:rPr>
                <w:rFonts w:eastAsia="Times New Roman" w:cs="Times New Roman"/>
                <w:lang w:eastAsia="ru-RU"/>
              </w:rPr>
              <w:t xml:space="preserve"> по ВВ</w:t>
            </w:r>
            <w:r w:rsidRPr="00E53111">
              <w:rPr>
                <w:rFonts w:eastAsia="Times New Roman" w:cs="Times New Roman"/>
                <w:lang w:eastAsia="ru-RU"/>
              </w:rPr>
              <w:t xml:space="preserve"> </w:t>
            </w:r>
          </w:p>
        </w:tc>
      </w:tr>
    </w:tbl>
    <w:p w:rsidR="002B2F0B" w:rsidRPr="00E53111" w:rsidRDefault="002B2F0B" w:rsidP="00F0734B">
      <w:pPr>
        <w:shd w:val="clear" w:color="auto" w:fill="FFFFFF"/>
        <w:spacing w:after="0" w:line="360" w:lineRule="atLeast"/>
        <w:jc w:val="right"/>
        <w:textAlignment w:val="baseline"/>
        <w:rPr>
          <w:rFonts w:eastAsia="Times New Roman" w:cs="Times New Roman"/>
          <w:sz w:val="24"/>
          <w:szCs w:val="24"/>
          <w:lang w:eastAsia="ru-RU"/>
        </w:rPr>
      </w:pPr>
    </w:p>
    <w:p w:rsidR="00F0734B" w:rsidRPr="00E53111" w:rsidRDefault="00372FE4" w:rsidP="00F0734B">
      <w:pPr>
        <w:shd w:val="clear" w:color="auto" w:fill="FFFFFF"/>
        <w:spacing w:after="0" w:line="360" w:lineRule="atLeast"/>
        <w:jc w:val="right"/>
        <w:textAlignment w:val="baseline"/>
        <w:rPr>
          <w:rFonts w:eastAsia="Times New Roman" w:cs="Times New Roman"/>
          <w:sz w:val="24"/>
          <w:szCs w:val="24"/>
          <w:lang w:eastAsia="ru-RU"/>
        </w:rPr>
      </w:pPr>
      <w:r w:rsidRPr="00E53111">
        <w:rPr>
          <w:rFonts w:eastAsia="Times New Roman" w:cs="Times New Roman"/>
          <w:sz w:val="24"/>
          <w:szCs w:val="24"/>
          <w:lang w:eastAsia="ru-RU"/>
        </w:rPr>
        <w:t xml:space="preserve">Таблица </w:t>
      </w:r>
      <w:r w:rsidR="00344CD9">
        <w:rPr>
          <w:rFonts w:eastAsia="Times New Roman" w:cs="Times New Roman"/>
          <w:sz w:val="24"/>
          <w:szCs w:val="24"/>
          <w:lang w:eastAsia="ru-RU"/>
        </w:rPr>
        <w:t>4(1)</w:t>
      </w:r>
    </w:p>
    <w:p w:rsidR="00F0734B" w:rsidRPr="00E53111" w:rsidRDefault="00F0734B" w:rsidP="00F0734B">
      <w:pPr>
        <w:shd w:val="clear" w:color="auto" w:fill="FFFFFF"/>
        <w:spacing w:after="0" w:line="360" w:lineRule="atLeast"/>
        <w:jc w:val="center"/>
        <w:textAlignment w:val="baseline"/>
        <w:rPr>
          <w:rFonts w:eastAsia="Times New Roman" w:cs="Times New Roman"/>
          <w:b/>
          <w:sz w:val="24"/>
          <w:szCs w:val="24"/>
          <w:lang w:eastAsia="ru-RU"/>
        </w:rPr>
      </w:pPr>
      <w:r w:rsidRPr="00E53111">
        <w:rPr>
          <w:rFonts w:eastAsia="Times New Roman" w:cs="Times New Roman"/>
          <w:b/>
          <w:sz w:val="24"/>
          <w:szCs w:val="24"/>
          <w:lang w:eastAsia="ru-RU"/>
        </w:rPr>
        <w:t>Шкала оценки вероятности реализации риска</w:t>
      </w:r>
    </w:p>
    <w:p w:rsidR="00F0734B" w:rsidRPr="00E53111" w:rsidRDefault="00F0734B" w:rsidP="00F0734B">
      <w:pPr>
        <w:shd w:val="clear" w:color="auto" w:fill="FFFFFF"/>
        <w:spacing w:after="0" w:line="360" w:lineRule="atLeast"/>
        <w:jc w:val="both"/>
        <w:textAlignment w:val="baseline"/>
        <w:rPr>
          <w:rFonts w:ascii="Calibri" w:eastAsia="Times New Roman" w:hAnsi="Calibri" w:cs="Times New Roman"/>
          <w:sz w:val="27"/>
          <w:szCs w:val="27"/>
          <w:lang w:eastAsia="ru-RU"/>
        </w:rPr>
      </w:pPr>
    </w:p>
    <w:tbl>
      <w:tblPr>
        <w:tblW w:w="5005" w:type="pct"/>
        <w:tblCellMar>
          <w:top w:w="15" w:type="dxa"/>
          <w:left w:w="15" w:type="dxa"/>
          <w:bottom w:w="15" w:type="dxa"/>
          <w:right w:w="15" w:type="dxa"/>
        </w:tblCellMar>
        <w:tblLook w:val="04A0" w:firstRow="1" w:lastRow="0" w:firstColumn="1" w:lastColumn="0" w:noHBand="0" w:noVBand="1"/>
      </w:tblPr>
      <w:tblGrid>
        <w:gridCol w:w="4483"/>
        <w:gridCol w:w="1860"/>
        <w:gridCol w:w="1288"/>
        <w:gridCol w:w="2006"/>
      </w:tblGrid>
      <w:tr w:rsidR="00E53111" w:rsidRPr="00E53111" w:rsidTr="005D481C">
        <w:tc>
          <w:tcPr>
            <w:tcW w:w="2326"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9219FE">
            <w:pPr>
              <w:spacing w:after="0" w:line="240" w:lineRule="auto"/>
              <w:jc w:val="center"/>
              <w:rPr>
                <w:rFonts w:eastAsia="Times New Roman" w:cs="Times New Roman"/>
                <w:lang w:eastAsia="ru-RU"/>
              </w:rPr>
            </w:pPr>
            <w:bookmarkStart w:id="25" w:name="l66"/>
            <w:bookmarkEnd w:id="25"/>
            <w:r w:rsidRPr="00E53111">
              <w:rPr>
                <w:rFonts w:eastAsia="Times New Roman" w:cs="Times New Roman"/>
                <w:lang w:eastAsia="ru-RU"/>
              </w:rPr>
              <w:t>Наименование фактора риска</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9219FE">
            <w:pPr>
              <w:spacing w:after="0" w:line="240" w:lineRule="auto"/>
              <w:jc w:val="center"/>
              <w:rPr>
                <w:rFonts w:eastAsia="Times New Roman" w:cs="Times New Roman"/>
                <w:lang w:eastAsia="ru-RU"/>
              </w:rPr>
            </w:pPr>
            <w:r w:rsidRPr="00E53111">
              <w:rPr>
                <w:rFonts w:eastAsia="Times New Roman" w:cs="Times New Roman"/>
                <w:lang w:eastAsia="ru-RU"/>
              </w:rPr>
              <w:t>Категория риска</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9219FE">
            <w:pPr>
              <w:spacing w:after="0" w:line="240" w:lineRule="auto"/>
              <w:jc w:val="center"/>
              <w:rPr>
                <w:rFonts w:eastAsia="Times New Roman" w:cs="Times New Roman"/>
                <w:lang w:eastAsia="ru-RU"/>
              </w:rPr>
            </w:pPr>
            <w:r w:rsidRPr="00E53111">
              <w:rPr>
                <w:rFonts w:eastAsia="Times New Roman" w:cs="Times New Roman"/>
                <w:lang w:eastAsia="ru-RU"/>
              </w:rPr>
              <w:t>Значимость</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9219FE">
            <w:pPr>
              <w:spacing w:after="0" w:line="240" w:lineRule="auto"/>
              <w:jc w:val="center"/>
              <w:rPr>
                <w:rFonts w:eastAsia="Times New Roman" w:cs="Times New Roman"/>
                <w:lang w:eastAsia="ru-RU"/>
              </w:rPr>
            </w:pPr>
            <w:r w:rsidRPr="00E53111">
              <w:rPr>
                <w:rFonts w:eastAsia="Times New Roman" w:cs="Times New Roman"/>
                <w:lang w:eastAsia="ru-RU"/>
              </w:rPr>
              <w:t>Допустимые значения частоты проявлений факторов риска  в течение календарного года</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8B4A1E">
            <w:pPr>
              <w:spacing w:after="0" w:line="240" w:lineRule="auto"/>
              <w:ind w:right="129"/>
              <w:jc w:val="both"/>
              <w:rPr>
                <w:rFonts w:eastAsia="Times New Roman" w:cs="Times New Roman"/>
                <w:lang w:eastAsia="ru-RU"/>
              </w:rPr>
            </w:pPr>
            <w:r w:rsidRPr="00E53111">
              <w:rPr>
                <w:rFonts w:eastAsia="Times New Roman" w:cs="Times New Roman"/>
                <w:lang w:eastAsia="ru-RU"/>
              </w:rPr>
              <w:t xml:space="preserve">1. </w:t>
            </w:r>
            <w:r w:rsidR="008B4A1E" w:rsidRPr="00E53111">
              <w:rPr>
                <w:rFonts w:eastAsia="Times New Roman" w:cs="Times New Roman"/>
                <w:lang w:eastAsia="ru-RU"/>
              </w:rPr>
              <w:t>Н</w:t>
            </w:r>
            <w:r w:rsidRPr="00E53111">
              <w:rPr>
                <w:rFonts w:eastAsia="Times New Roman" w:cs="Times New Roman"/>
                <w:lang w:eastAsia="ru-RU"/>
              </w:rPr>
              <w:t>аличие внеплановых проверок, проведенных на основании жалобы на нарушение объектом контроля обязательных требований;</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hideMark/>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hideMark/>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hideMark/>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bookmarkStart w:id="26" w:name="l67"/>
            <w:bookmarkEnd w:id="26"/>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hideMark/>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hideMark/>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hideMark/>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286D06">
            <w:pPr>
              <w:spacing w:after="0" w:line="240" w:lineRule="auto"/>
              <w:jc w:val="both"/>
              <w:rPr>
                <w:rFonts w:eastAsia="Times New Roman" w:cs="Times New Roman"/>
                <w:lang w:eastAsia="ru-RU"/>
              </w:rPr>
            </w:pPr>
            <w:r w:rsidRPr="00E53111">
              <w:rPr>
                <w:rFonts w:eastAsia="Times New Roman" w:cs="Times New Roman"/>
                <w:lang w:eastAsia="ru-RU"/>
              </w:rPr>
              <w:t>2. Наличие решений о применении саморегулируемой организацией в отношении объекта контроля мер дисциплинарного воздействия;</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3.   Наличие фактов нарушений соответствия выполняемых работ обязательным требованиям, допущенных объектом контроля;</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lastRenderedPageBreak/>
              <w:t>4.</w:t>
            </w:r>
            <w:r w:rsidRPr="00E53111">
              <w:rPr>
                <w:rFonts w:eastAsia="Times New Roman" w:cs="Times New Roman"/>
                <w:lang w:eastAsia="ru-RU"/>
              </w:rPr>
              <w:tab/>
              <w:t>Наличие фактов о предписаниях органов государственного (муниципального) контроля (надзора), выданных объекту контроля;</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5.    Наличие фактов о неисполненных предписаниях органов государственного (муниципального) контроля (надзора)</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rPr>
          <w:trHeight w:val="288"/>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6 наличие фактов  несоблюдения объектом контроля обязательных требований;</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rPr>
          <w:trHeight w:val="132"/>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rPr>
          <w:trHeight w:val="156"/>
        </w:trPr>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7. наличие фактов привлечения объекта контроля к административной ответственности</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rPr>
          <w:trHeight w:val="156"/>
        </w:trPr>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8.  наличие фактов  о приостановлении  деятельности   объекта контроля в качестве меры административного наказания</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rPr>
          <w:trHeight w:val="156"/>
        </w:trPr>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9. наличие фактов о произошедших у объекта контроля несчастных случаях на производстве и  авариях, связанных с производством работ</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rPr>
          <w:trHeight w:val="156"/>
        </w:trPr>
        <w:tc>
          <w:tcPr>
            <w:tcW w:w="2326" w:type="pct"/>
            <w:vMerge/>
            <w:tcBorders>
              <w:top w:val="single" w:sz="4" w:space="0" w:color="auto"/>
              <w:left w:val="single" w:sz="6" w:space="0" w:color="333333"/>
              <w:right w:val="single" w:sz="6" w:space="0" w:color="333333"/>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857B34">
        <w:trPr>
          <w:trHeight w:val="156"/>
        </w:trPr>
        <w:tc>
          <w:tcPr>
            <w:tcW w:w="2326" w:type="pct"/>
            <w:vMerge/>
            <w:tcBorders>
              <w:left w:val="single" w:sz="6" w:space="0" w:color="333333"/>
              <w:right w:val="single" w:sz="6" w:space="0" w:color="333333"/>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857B34">
        <w:trPr>
          <w:trHeight w:val="156"/>
        </w:trPr>
        <w:tc>
          <w:tcPr>
            <w:tcW w:w="2326" w:type="pct"/>
            <w:vMerge/>
            <w:tcBorders>
              <w:left w:val="single" w:sz="6" w:space="0" w:color="333333"/>
              <w:right w:val="single" w:sz="6" w:space="0" w:color="333333"/>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5D481C">
        <w:trPr>
          <w:trHeight w:val="156"/>
        </w:trPr>
        <w:tc>
          <w:tcPr>
            <w:tcW w:w="2326" w:type="pct"/>
            <w:vMerge/>
            <w:tcBorders>
              <w:left w:val="single" w:sz="6" w:space="0" w:color="333333"/>
              <w:bottom w:val="single" w:sz="4" w:space="0" w:color="auto"/>
              <w:right w:val="single" w:sz="6" w:space="0" w:color="333333"/>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6" w:space="0" w:color="333333"/>
              <w:left w:val="single" w:sz="6" w:space="0" w:color="333333"/>
              <w:bottom w:val="single" w:sz="4" w:space="0" w:color="auto"/>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6" w:space="0" w:color="333333"/>
              <w:left w:val="single" w:sz="6" w:space="0" w:color="333333"/>
              <w:bottom w:val="single" w:sz="4" w:space="0" w:color="auto"/>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6" w:space="0" w:color="333333"/>
              <w:left w:val="single" w:sz="6" w:space="0" w:color="333333"/>
              <w:bottom w:val="single" w:sz="4" w:space="0" w:color="auto"/>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5D481C">
        <w:trPr>
          <w:trHeight w:val="156"/>
        </w:trPr>
        <w:tc>
          <w:tcPr>
            <w:tcW w:w="2326" w:type="pct"/>
            <w:vMerge/>
            <w:tcBorders>
              <w:top w:val="single" w:sz="4" w:space="0" w:color="auto"/>
              <w:left w:val="single" w:sz="4" w:space="0" w:color="auto"/>
              <w:bottom w:val="single" w:sz="4" w:space="0" w:color="auto"/>
              <w:right w:val="single" w:sz="4" w:space="0" w:color="auto"/>
            </w:tcBorders>
            <w:vAlign w:val="center"/>
          </w:tcPr>
          <w:p w:rsidR="00F0734B" w:rsidRPr="00E53111" w:rsidRDefault="00F0734B" w:rsidP="00F0734B">
            <w:pPr>
              <w:spacing w:after="0" w:line="240" w:lineRule="auto"/>
              <w:ind w:right="129"/>
              <w:jc w:val="both"/>
              <w:rPr>
                <w:rFonts w:eastAsia="Times New Roman" w:cs="Times New Roman"/>
                <w:lang w:eastAsia="ru-RU"/>
              </w:rPr>
            </w:pP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r w:rsidR="00E53111" w:rsidRPr="00E53111" w:rsidTr="005D481C">
        <w:trPr>
          <w:trHeight w:val="156"/>
        </w:trPr>
        <w:tc>
          <w:tcPr>
            <w:tcW w:w="2326" w:type="pct"/>
            <w:vMerge w:val="restart"/>
            <w:tcBorders>
              <w:top w:val="single" w:sz="4" w:space="0" w:color="auto"/>
              <w:left w:val="single" w:sz="4" w:space="0" w:color="auto"/>
              <w:bottom w:val="single" w:sz="4" w:space="0" w:color="auto"/>
              <w:right w:val="single" w:sz="4" w:space="0" w:color="auto"/>
            </w:tcBorders>
          </w:tcPr>
          <w:p w:rsidR="00F0734B" w:rsidRPr="00E53111" w:rsidRDefault="00F0734B" w:rsidP="00F0734B">
            <w:pPr>
              <w:spacing w:after="0" w:line="240" w:lineRule="auto"/>
              <w:ind w:right="129"/>
              <w:jc w:val="both"/>
              <w:rPr>
                <w:rFonts w:eastAsia="Times New Roman" w:cs="Times New Roman"/>
                <w:lang w:eastAsia="ru-RU"/>
              </w:rPr>
            </w:pPr>
            <w:r w:rsidRPr="00E53111">
              <w:rPr>
                <w:rFonts w:eastAsia="Times New Roman" w:cs="Times New Roman"/>
                <w:lang w:eastAsia="ru-RU"/>
              </w:rPr>
              <w:t>10 наличие фактов  о находящихся в производстве судов исках к объекту контроля о возмещении  вреда ( ущерба), связанного с недостатками выполненных работ и (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965"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низкая</w:t>
            </w:r>
          </w:p>
        </w:tc>
        <w:tc>
          <w:tcPr>
            <w:tcW w:w="668"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0</w:t>
            </w:r>
          </w:p>
        </w:tc>
      </w:tr>
      <w:tr w:rsidR="00E53111" w:rsidRPr="00E53111" w:rsidTr="005D481C">
        <w:trPr>
          <w:trHeight w:val="156"/>
        </w:trPr>
        <w:tc>
          <w:tcPr>
            <w:tcW w:w="2326" w:type="pct"/>
            <w:vMerge/>
            <w:tcBorders>
              <w:top w:val="single" w:sz="4" w:space="0" w:color="auto"/>
              <w:left w:val="single" w:sz="6" w:space="0" w:color="333333"/>
              <w:right w:val="single" w:sz="6" w:space="0" w:color="333333"/>
            </w:tcBorders>
            <w:vAlign w:val="center"/>
          </w:tcPr>
          <w:p w:rsidR="00F0734B" w:rsidRPr="00E53111" w:rsidRDefault="00F0734B" w:rsidP="00F0734B">
            <w:pPr>
              <w:spacing w:after="0" w:line="240" w:lineRule="auto"/>
              <w:jc w:val="both"/>
              <w:rPr>
                <w:rFonts w:ascii="Calibri" w:eastAsia="Times New Roman" w:hAnsi="Calibri" w:cs="Times New Roman"/>
                <w:sz w:val="24"/>
                <w:szCs w:val="24"/>
                <w:lang w:eastAsia="ru-RU"/>
              </w:rPr>
            </w:pPr>
          </w:p>
        </w:tc>
        <w:tc>
          <w:tcPr>
            <w:tcW w:w="965"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Низкая</w:t>
            </w:r>
          </w:p>
        </w:tc>
        <w:tc>
          <w:tcPr>
            <w:tcW w:w="668"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ascii="Calibri" w:eastAsia="Times New Roman" w:hAnsi="Calibri" w:cs="Times New Roman"/>
                <w:sz w:val="24"/>
                <w:szCs w:val="24"/>
                <w:lang w:eastAsia="ru-RU"/>
              </w:rPr>
            </w:pPr>
            <w:r w:rsidRPr="00E53111">
              <w:rPr>
                <w:rFonts w:ascii="Calibri" w:eastAsia="Times New Roman" w:hAnsi="Calibri" w:cs="Times New Roman"/>
                <w:sz w:val="24"/>
                <w:szCs w:val="24"/>
                <w:lang w:eastAsia="ru-RU"/>
              </w:rPr>
              <w:t>2</w:t>
            </w:r>
          </w:p>
        </w:tc>
        <w:tc>
          <w:tcPr>
            <w:tcW w:w="1042" w:type="pct"/>
            <w:tcBorders>
              <w:top w:val="single" w:sz="4" w:space="0" w:color="auto"/>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2 раз</w:t>
            </w:r>
          </w:p>
        </w:tc>
      </w:tr>
      <w:tr w:rsidR="00E53111" w:rsidRPr="00E53111" w:rsidTr="00857B34">
        <w:trPr>
          <w:trHeight w:val="156"/>
        </w:trPr>
        <w:tc>
          <w:tcPr>
            <w:tcW w:w="2326" w:type="pct"/>
            <w:vMerge/>
            <w:tcBorders>
              <w:left w:val="single" w:sz="6" w:space="0" w:color="333333"/>
              <w:right w:val="single" w:sz="6" w:space="0" w:color="333333"/>
            </w:tcBorders>
            <w:vAlign w:val="center"/>
          </w:tcPr>
          <w:p w:rsidR="00F0734B" w:rsidRPr="00E53111" w:rsidRDefault="00F0734B" w:rsidP="00F0734B">
            <w:pPr>
              <w:spacing w:after="0" w:line="240" w:lineRule="auto"/>
              <w:jc w:val="both"/>
              <w:rPr>
                <w:rFonts w:ascii="Calibri" w:eastAsia="Times New Roman" w:hAnsi="Calibri" w:cs="Times New Roman"/>
                <w:sz w:val="24"/>
                <w:szCs w:val="24"/>
                <w:lang w:eastAsia="ru-RU"/>
              </w:rPr>
            </w:pPr>
          </w:p>
        </w:tc>
        <w:tc>
          <w:tcPr>
            <w:tcW w:w="96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Средняя</w:t>
            </w:r>
          </w:p>
        </w:tc>
        <w:tc>
          <w:tcPr>
            <w:tcW w:w="66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3</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4 раз</w:t>
            </w:r>
          </w:p>
        </w:tc>
      </w:tr>
      <w:tr w:rsidR="00E53111" w:rsidRPr="00E53111" w:rsidTr="00857B34">
        <w:trPr>
          <w:trHeight w:val="156"/>
        </w:trPr>
        <w:tc>
          <w:tcPr>
            <w:tcW w:w="2326" w:type="pct"/>
            <w:vMerge/>
            <w:tcBorders>
              <w:left w:val="single" w:sz="6" w:space="0" w:color="333333"/>
              <w:right w:val="single" w:sz="6" w:space="0" w:color="333333"/>
            </w:tcBorders>
            <w:vAlign w:val="center"/>
          </w:tcPr>
          <w:p w:rsidR="00F0734B" w:rsidRPr="00E53111" w:rsidRDefault="00F0734B" w:rsidP="00F0734B">
            <w:pPr>
              <w:spacing w:after="0" w:line="240" w:lineRule="auto"/>
              <w:jc w:val="both"/>
              <w:rPr>
                <w:rFonts w:ascii="Calibri" w:eastAsia="Times New Roman" w:hAnsi="Calibri" w:cs="Times New Roman"/>
                <w:sz w:val="24"/>
                <w:szCs w:val="24"/>
                <w:lang w:eastAsia="ru-RU"/>
              </w:rPr>
            </w:pPr>
          </w:p>
        </w:tc>
        <w:tc>
          <w:tcPr>
            <w:tcW w:w="96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Высокая</w:t>
            </w:r>
          </w:p>
        </w:tc>
        <w:tc>
          <w:tcPr>
            <w:tcW w:w="66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4</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6 раз</w:t>
            </w:r>
          </w:p>
        </w:tc>
      </w:tr>
      <w:tr w:rsidR="00E53111" w:rsidRPr="00E53111" w:rsidTr="00857B34">
        <w:trPr>
          <w:trHeight w:val="156"/>
        </w:trPr>
        <w:tc>
          <w:tcPr>
            <w:tcW w:w="2326" w:type="pct"/>
            <w:vMerge/>
            <w:tcBorders>
              <w:left w:val="single" w:sz="6" w:space="0" w:color="333333"/>
              <w:right w:val="single" w:sz="6" w:space="0" w:color="333333"/>
            </w:tcBorders>
            <w:vAlign w:val="center"/>
          </w:tcPr>
          <w:p w:rsidR="00F0734B" w:rsidRPr="00E53111" w:rsidRDefault="00F0734B" w:rsidP="00F0734B">
            <w:pPr>
              <w:spacing w:after="0" w:line="240" w:lineRule="auto"/>
              <w:jc w:val="both"/>
              <w:rPr>
                <w:rFonts w:ascii="Calibri" w:eastAsia="Times New Roman" w:hAnsi="Calibri" w:cs="Times New Roman"/>
                <w:sz w:val="24"/>
                <w:szCs w:val="24"/>
                <w:lang w:eastAsia="ru-RU"/>
              </w:rPr>
            </w:pPr>
          </w:p>
        </w:tc>
        <w:tc>
          <w:tcPr>
            <w:tcW w:w="96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Очень высокая</w:t>
            </w:r>
          </w:p>
        </w:tc>
        <w:tc>
          <w:tcPr>
            <w:tcW w:w="66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5</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не более 8 раз</w:t>
            </w:r>
          </w:p>
        </w:tc>
      </w:tr>
      <w:tr w:rsidR="00E53111" w:rsidRPr="00E53111" w:rsidTr="00857B34">
        <w:trPr>
          <w:trHeight w:val="156"/>
        </w:trPr>
        <w:tc>
          <w:tcPr>
            <w:tcW w:w="2326" w:type="pct"/>
            <w:vMerge/>
            <w:tcBorders>
              <w:left w:val="single" w:sz="6" w:space="0" w:color="333333"/>
              <w:bottom w:val="double" w:sz="4" w:space="0" w:color="auto"/>
              <w:right w:val="single" w:sz="6" w:space="0" w:color="333333"/>
            </w:tcBorders>
            <w:vAlign w:val="center"/>
          </w:tcPr>
          <w:p w:rsidR="00F0734B" w:rsidRPr="00E53111" w:rsidRDefault="00F0734B" w:rsidP="00F0734B">
            <w:pPr>
              <w:spacing w:after="0" w:line="240" w:lineRule="auto"/>
              <w:jc w:val="both"/>
              <w:rPr>
                <w:rFonts w:ascii="Calibri" w:eastAsia="Times New Roman" w:hAnsi="Calibri" w:cs="Times New Roman"/>
                <w:sz w:val="24"/>
                <w:szCs w:val="24"/>
                <w:lang w:eastAsia="ru-RU"/>
              </w:rPr>
            </w:pPr>
          </w:p>
        </w:tc>
        <w:tc>
          <w:tcPr>
            <w:tcW w:w="965" w:type="pct"/>
            <w:tcBorders>
              <w:top w:val="single" w:sz="6" w:space="0" w:color="333333"/>
              <w:left w:val="single" w:sz="6" w:space="0" w:color="333333"/>
              <w:bottom w:val="double" w:sz="4" w:space="0" w:color="auto"/>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Чрезвычайно высокий</w:t>
            </w:r>
          </w:p>
        </w:tc>
        <w:tc>
          <w:tcPr>
            <w:tcW w:w="668" w:type="pct"/>
            <w:tcBorders>
              <w:top w:val="single" w:sz="6" w:space="0" w:color="333333"/>
              <w:left w:val="single" w:sz="6" w:space="0" w:color="333333"/>
              <w:bottom w:val="double" w:sz="4" w:space="0" w:color="auto"/>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center"/>
              <w:rPr>
                <w:rFonts w:eastAsia="Times New Roman" w:cs="Times New Roman"/>
                <w:lang w:eastAsia="ru-RU"/>
              </w:rPr>
            </w:pPr>
            <w:r w:rsidRPr="00E53111">
              <w:rPr>
                <w:rFonts w:eastAsia="Times New Roman" w:cs="Times New Roman"/>
                <w:lang w:eastAsia="ru-RU"/>
              </w:rPr>
              <w:t>6</w:t>
            </w:r>
          </w:p>
        </w:tc>
        <w:tc>
          <w:tcPr>
            <w:tcW w:w="104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F0734B" w:rsidRPr="00E53111" w:rsidRDefault="00F0734B" w:rsidP="00F0734B">
            <w:pPr>
              <w:spacing w:after="0" w:line="240" w:lineRule="auto"/>
              <w:jc w:val="both"/>
              <w:rPr>
                <w:rFonts w:eastAsia="Times New Roman" w:cs="Times New Roman"/>
                <w:lang w:eastAsia="ru-RU"/>
              </w:rPr>
            </w:pPr>
            <w:r w:rsidRPr="00E53111">
              <w:rPr>
                <w:rFonts w:eastAsia="Times New Roman" w:cs="Times New Roman"/>
                <w:lang w:eastAsia="ru-RU"/>
              </w:rPr>
              <w:t>более 8 раз</w:t>
            </w:r>
          </w:p>
        </w:tc>
      </w:tr>
    </w:tbl>
    <w:p w:rsidR="00372FE4" w:rsidRPr="00E53111" w:rsidRDefault="00372FE4" w:rsidP="00372FE4">
      <w:pPr>
        <w:tabs>
          <w:tab w:val="left" w:pos="0"/>
        </w:tabs>
        <w:jc w:val="center"/>
        <w:rPr>
          <w:rFonts w:cs="Times New Roman"/>
          <w:b/>
          <w:sz w:val="24"/>
          <w:szCs w:val="24"/>
        </w:rPr>
      </w:pPr>
    </w:p>
    <w:p w:rsidR="002B2F0B" w:rsidRPr="00E53111" w:rsidRDefault="002B2F0B" w:rsidP="00372FE4">
      <w:pPr>
        <w:tabs>
          <w:tab w:val="left" w:pos="0"/>
        </w:tabs>
        <w:jc w:val="center"/>
        <w:rPr>
          <w:rFonts w:cs="Times New Roman"/>
          <w:b/>
          <w:sz w:val="24"/>
          <w:szCs w:val="24"/>
        </w:rPr>
      </w:pPr>
    </w:p>
    <w:p w:rsidR="00E30546" w:rsidRPr="00E53111" w:rsidRDefault="00372FE4" w:rsidP="00372FE4">
      <w:pPr>
        <w:tabs>
          <w:tab w:val="left" w:pos="0"/>
        </w:tabs>
        <w:jc w:val="center"/>
        <w:rPr>
          <w:rFonts w:cs="Times New Roman"/>
          <w:b/>
          <w:sz w:val="24"/>
          <w:szCs w:val="24"/>
        </w:rPr>
      </w:pPr>
      <w:r w:rsidRPr="00E53111">
        <w:rPr>
          <w:rFonts w:cs="Times New Roman"/>
          <w:b/>
          <w:sz w:val="24"/>
          <w:szCs w:val="24"/>
        </w:rPr>
        <w:t>1</w:t>
      </w:r>
      <w:r w:rsidR="00C9469B" w:rsidRPr="00E53111">
        <w:rPr>
          <w:rFonts w:cs="Times New Roman"/>
          <w:b/>
          <w:sz w:val="24"/>
          <w:szCs w:val="24"/>
        </w:rPr>
        <w:t>1</w:t>
      </w:r>
      <w:r w:rsidR="008A284F" w:rsidRPr="00E53111">
        <w:rPr>
          <w:rFonts w:cs="Times New Roman"/>
          <w:b/>
          <w:sz w:val="24"/>
          <w:szCs w:val="24"/>
        </w:rPr>
        <w:t xml:space="preserve">. </w:t>
      </w:r>
      <w:r w:rsidRPr="00E53111">
        <w:rPr>
          <w:rFonts w:cs="Times New Roman"/>
          <w:b/>
          <w:sz w:val="24"/>
          <w:szCs w:val="24"/>
        </w:rPr>
        <w:t xml:space="preserve"> </w:t>
      </w:r>
      <w:r w:rsidR="00526F22" w:rsidRPr="00E53111">
        <w:rPr>
          <w:rFonts w:cs="Times New Roman"/>
          <w:b/>
          <w:sz w:val="24"/>
          <w:szCs w:val="24"/>
        </w:rPr>
        <w:t>Заключительные положения</w:t>
      </w:r>
    </w:p>
    <w:p w:rsidR="00EA4BD4" w:rsidRPr="00E53111" w:rsidRDefault="00C9469B" w:rsidP="00C9469B">
      <w:pPr>
        <w:tabs>
          <w:tab w:val="left" w:pos="0"/>
        </w:tabs>
        <w:ind w:firstLine="709"/>
        <w:jc w:val="both"/>
        <w:rPr>
          <w:rFonts w:cs="Times New Roman"/>
          <w:sz w:val="24"/>
          <w:szCs w:val="24"/>
        </w:rPr>
      </w:pPr>
      <w:r w:rsidRPr="00E53111">
        <w:rPr>
          <w:rFonts w:cs="Times New Roman"/>
          <w:sz w:val="24"/>
          <w:szCs w:val="24"/>
        </w:rPr>
        <w:t>11.1.</w:t>
      </w:r>
      <w:r w:rsidR="00286D06" w:rsidRPr="00E53111">
        <w:rPr>
          <w:rFonts w:cs="Times New Roman"/>
          <w:sz w:val="24"/>
          <w:szCs w:val="24"/>
        </w:rPr>
        <w:t xml:space="preserve"> </w:t>
      </w:r>
      <w:r w:rsidR="00526F22" w:rsidRPr="00E53111">
        <w:rPr>
          <w:rFonts w:cs="Times New Roman"/>
          <w:sz w:val="24"/>
          <w:szCs w:val="24"/>
        </w:rPr>
        <w:t>Правила контроля в области саморегулирования вступают в силу</w:t>
      </w:r>
      <w:r w:rsidR="009B4EAB" w:rsidRPr="00E53111">
        <w:rPr>
          <w:rFonts w:cs="Times New Roman"/>
          <w:sz w:val="24"/>
          <w:szCs w:val="24"/>
        </w:rPr>
        <w:t xml:space="preserve"> </w:t>
      </w:r>
      <w:r w:rsidR="004D6451" w:rsidRPr="00E53111">
        <w:rPr>
          <w:rFonts w:cs="Times New Roman"/>
          <w:sz w:val="24"/>
          <w:szCs w:val="24"/>
        </w:rPr>
        <w:t xml:space="preserve">через 10 дней </w:t>
      </w:r>
      <w:r w:rsidR="00526F22" w:rsidRPr="00E53111">
        <w:rPr>
          <w:rFonts w:cs="Times New Roman"/>
          <w:sz w:val="24"/>
          <w:szCs w:val="24"/>
        </w:rPr>
        <w:t xml:space="preserve">с момента </w:t>
      </w:r>
      <w:r w:rsidR="004D6451" w:rsidRPr="00E53111">
        <w:rPr>
          <w:rFonts w:cs="Times New Roman"/>
          <w:sz w:val="24"/>
          <w:szCs w:val="24"/>
        </w:rPr>
        <w:t xml:space="preserve">принятия  их </w:t>
      </w:r>
      <w:r w:rsidR="00526F22" w:rsidRPr="00E53111">
        <w:rPr>
          <w:rFonts w:cs="Times New Roman"/>
          <w:sz w:val="24"/>
          <w:szCs w:val="24"/>
        </w:rPr>
        <w:t xml:space="preserve"> Общим собранием членов Ассоциации. </w:t>
      </w:r>
    </w:p>
    <w:p w:rsidR="00286D06" w:rsidRPr="00E53111" w:rsidRDefault="00C9469B" w:rsidP="00C9469B">
      <w:pPr>
        <w:tabs>
          <w:tab w:val="left" w:pos="0"/>
        </w:tabs>
        <w:ind w:firstLine="709"/>
        <w:jc w:val="both"/>
        <w:rPr>
          <w:rFonts w:cs="Times New Roman"/>
          <w:sz w:val="24"/>
          <w:szCs w:val="24"/>
        </w:rPr>
      </w:pPr>
      <w:r w:rsidRPr="00E53111">
        <w:rPr>
          <w:rFonts w:cs="Times New Roman"/>
          <w:sz w:val="24"/>
          <w:szCs w:val="24"/>
        </w:rPr>
        <w:t xml:space="preserve">11.2. </w:t>
      </w:r>
      <w:r w:rsidR="00526F22" w:rsidRPr="00E53111">
        <w:rPr>
          <w:rFonts w:cs="Times New Roman"/>
          <w:sz w:val="24"/>
          <w:szCs w:val="24"/>
        </w:rPr>
        <w:t>Правила контроля, а также изменения и дополнения, внесенные в них, принимаются (утверждаются) Общим собранием членов Ассоциации в порядке, установленным Уставом Ассоциации и подлежат размещению на сайте Ассоциации в сети «Интернет», а также направлению в государственный орган надзора за деятельностью Ассоциации.</w:t>
      </w:r>
    </w:p>
    <w:p w:rsidR="006E44B1" w:rsidRPr="00E53111" w:rsidRDefault="00286D06" w:rsidP="00C9469B">
      <w:pPr>
        <w:pStyle w:val="aa"/>
        <w:numPr>
          <w:ilvl w:val="1"/>
          <w:numId w:val="31"/>
        </w:numPr>
        <w:tabs>
          <w:tab w:val="left" w:pos="0"/>
        </w:tabs>
        <w:ind w:left="0" w:firstLine="709"/>
        <w:jc w:val="both"/>
        <w:rPr>
          <w:rFonts w:cs="Times New Roman"/>
          <w:sz w:val="24"/>
          <w:szCs w:val="24"/>
        </w:rPr>
      </w:pPr>
      <w:r w:rsidRPr="00E53111">
        <w:rPr>
          <w:rFonts w:eastAsia="Times New Roman" w:cs="Times New Roman"/>
          <w:sz w:val="24"/>
          <w:szCs w:val="24"/>
          <w:lang w:eastAsia="ru-RU"/>
        </w:rPr>
        <w:t xml:space="preserve"> </w:t>
      </w:r>
      <w:r w:rsidR="00EA4BD4" w:rsidRPr="00E53111">
        <w:rPr>
          <w:rFonts w:eastAsia="Times New Roman" w:cs="Times New Roman"/>
          <w:sz w:val="24"/>
          <w:szCs w:val="24"/>
          <w:lang w:eastAsia="ru-RU"/>
        </w:rPr>
        <w:t>Ассоциация</w:t>
      </w:r>
      <w:r w:rsidR="006E44B1" w:rsidRPr="00E53111">
        <w:rPr>
          <w:rFonts w:eastAsia="Times New Roman" w:cs="Times New Roman"/>
          <w:sz w:val="24"/>
          <w:szCs w:val="24"/>
          <w:lang w:eastAsia="ru-RU"/>
        </w:rPr>
        <w:t>,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законодательством Российской Федерации</w:t>
      </w:r>
    </w:p>
    <w:p w:rsidR="00677E65" w:rsidRPr="00E53111" w:rsidRDefault="00677E65" w:rsidP="00705E41">
      <w:pPr>
        <w:tabs>
          <w:tab w:val="left" w:pos="0"/>
        </w:tabs>
        <w:jc w:val="right"/>
        <w:rPr>
          <w:rFonts w:cs="Times New Roman"/>
          <w:sz w:val="24"/>
          <w:szCs w:val="24"/>
        </w:rPr>
      </w:pPr>
    </w:p>
    <w:p w:rsidR="00677E65" w:rsidRPr="00E53111" w:rsidRDefault="00677E65" w:rsidP="00705E41">
      <w:pPr>
        <w:tabs>
          <w:tab w:val="left" w:pos="0"/>
        </w:tabs>
        <w:jc w:val="right"/>
        <w:rPr>
          <w:rFonts w:cs="Times New Roman"/>
          <w:sz w:val="24"/>
          <w:szCs w:val="24"/>
        </w:rPr>
      </w:pPr>
    </w:p>
    <w:p w:rsidR="00677E65" w:rsidRPr="00E53111" w:rsidRDefault="00677E65" w:rsidP="00705E41">
      <w:pPr>
        <w:tabs>
          <w:tab w:val="left" w:pos="0"/>
        </w:tabs>
        <w:jc w:val="right"/>
        <w:rPr>
          <w:rFonts w:cs="Times New Roman"/>
          <w:sz w:val="24"/>
          <w:szCs w:val="24"/>
        </w:rPr>
      </w:pPr>
    </w:p>
    <w:p w:rsidR="00677E65" w:rsidRPr="00E53111" w:rsidRDefault="00677E65" w:rsidP="00705E41">
      <w:pPr>
        <w:tabs>
          <w:tab w:val="left" w:pos="0"/>
        </w:tabs>
        <w:jc w:val="right"/>
        <w:rPr>
          <w:rFonts w:cs="Times New Roman"/>
          <w:sz w:val="24"/>
          <w:szCs w:val="24"/>
        </w:rPr>
      </w:pPr>
    </w:p>
    <w:p w:rsidR="00677E65" w:rsidRDefault="00677E65" w:rsidP="00705E41">
      <w:pPr>
        <w:tabs>
          <w:tab w:val="left" w:pos="0"/>
        </w:tabs>
        <w:jc w:val="right"/>
        <w:rPr>
          <w:rFonts w:cs="Times New Roman"/>
          <w:sz w:val="24"/>
          <w:szCs w:val="24"/>
        </w:rPr>
      </w:pPr>
    </w:p>
    <w:p w:rsidR="00421158" w:rsidRDefault="00421158" w:rsidP="00705E41">
      <w:pPr>
        <w:tabs>
          <w:tab w:val="left" w:pos="0"/>
        </w:tabs>
        <w:jc w:val="right"/>
        <w:rPr>
          <w:rFonts w:cs="Times New Roman"/>
          <w:sz w:val="24"/>
          <w:szCs w:val="24"/>
        </w:rPr>
      </w:pPr>
    </w:p>
    <w:p w:rsidR="00421158" w:rsidRDefault="00421158" w:rsidP="00705E41">
      <w:pPr>
        <w:tabs>
          <w:tab w:val="left" w:pos="0"/>
        </w:tabs>
        <w:jc w:val="right"/>
        <w:rPr>
          <w:rFonts w:cs="Times New Roman"/>
          <w:sz w:val="24"/>
          <w:szCs w:val="24"/>
        </w:rPr>
      </w:pPr>
    </w:p>
    <w:p w:rsidR="00421158" w:rsidRPr="00E53111" w:rsidRDefault="00421158" w:rsidP="00705E41">
      <w:pPr>
        <w:tabs>
          <w:tab w:val="left" w:pos="0"/>
        </w:tabs>
        <w:jc w:val="right"/>
        <w:rPr>
          <w:rFonts w:cs="Times New Roman"/>
          <w:sz w:val="24"/>
          <w:szCs w:val="24"/>
        </w:rPr>
      </w:pPr>
    </w:p>
    <w:p w:rsidR="00677E65" w:rsidRPr="00E53111" w:rsidRDefault="00677E65" w:rsidP="00705E41">
      <w:pPr>
        <w:tabs>
          <w:tab w:val="left" w:pos="0"/>
        </w:tabs>
        <w:jc w:val="right"/>
        <w:rPr>
          <w:rFonts w:cs="Times New Roman"/>
          <w:sz w:val="24"/>
          <w:szCs w:val="24"/>
        </w:rPr>
      </w:pPr>
    </w:p>
    <w:p w:rsidR="00677E65" w:rsidRPr="00E53111" w:rsidRDefault="00677E65" w:rsidP="00705E41">
      <w:pPr>
        <w:tabs>
          <w:tab w:val="left" w:pos="0"/>
        </w:tabs>
        <w:jc w:val="right"/>
        <w:rPr>
          <w:rFonts w:cs="Times New Roman"/>
          <w:sz w:val="24"/>
          <w:szCs w:val="24"/>
        </w:rPr>
      </w:pPr>
    </w:p>
    <w:p w:rsidR="00551129" w:rsidRPr="00E53111" w:rsidRDefault="00551129" w:rsidP="00705E41">
      <w:pPr>
        <w:tabs>
          <w:tab w:val="left" w:pos="0"/>
        </w:tabs>
        <w:jc w:val="right"/>
        <w:rPr>
          <w:rFonts w:cs="Times New Roman"/>
          <w:sz w:val="24"/>
          <w:szCs w:val="24"/>
        </w:rPr>
      </w:pPr>
      <w:r w:rsidRPr="00E53111">
        <w:rPr>
          <w:rFonts w:cs="Times New Roman"/>
          <w:sz w:val="24"/>
          <w:szCs w:val="24"/>
        </w:rPr>
        <w:lastRenderedPageBreak/>
        <w:t xml:space="preserve">Приложение 1 </w:t>
      </w:r>
    </w:p>
    <w:p w:rsidR="00551129" w:rsidRPr="00E53111" w:rsidRDefault="00551129" w:rsidP="00705E41">
      <w:pPr>
        <w:pStyle w:val="ConsPlusNonformat"/>
        <w:widowControl/>
        <w:tabs>
          <w:tab w:val="left" w:pos="0"/>
        </w:tabs>
        <w:rPr>
          <w:rFonts w:ascii="Times New Roman" w:hAnsi="Times New Roman" w:cs="Times New Roman"/>
          <w:sz w:val="24"/>
          <w:szCs w:val="24"/>
        </w:rPr>
      </w:pPr>
    </w:p>
    <w:p w:rsidR="00551129" w:rsidRPr="00E53111" w:rsidRDefault="00551129" w:rsidP="00705E41">
      <w:pPr>
        <w:pStyle w:val="ConsPlusNonformat"/>
        <w:widowControl/>
        <w:tabs>
          <w:tab w:val="left" w:pos="0"/>
        </w:tabs>
        <w:rPr>
          <w:rFonts w:ascii="Times New Roman" w:hAnsi="Times New Roman" w:cs="Times New Roman"/>
          <w:sz w:val="24"/>
          <w:szCs w:val="24"/>
        </w:rPr>
      </w:pPr>
    </w:p>
    <w:p w:rsidR="00551129" w:rsidRPr="00E53111" w:rsidRDefault="00551129" w:rsidP="00705E41">
      <w:pPr>
        <w:pStyle w:val="ConsPlusNonformat"/>
        <w:widowControl/>
        <w:tabs>
          <w:tab w:val="left" w:pos="0"/>
        </w:tabs>
        <w:rPr>
          <w:rFonts w:ascii="Times New Roman" w:hAnsi="Times New Roman" w:cs="Times New Roman"/>
          <w:sz w:val="24"/>
          <w:szCs w:val="24"/>
        </w:rPr>
      </w:pPr>
      <w:r w:rsidRPr="00E53111">
        <w:rPr>
          <w:rFonts w:ascii="Times New Roman" w:hAnsi="Times New Roman" w:cs="Times New Roman"/>
          <w:sz w:val="24"/>
          <w:szCs w:val="24"/>
        </w:rPr>
        <w:t xml:space="preserve"> «___» _______ 20</w:t>
      </w:r>
      <w:r w:rsidR="00C1587F" w:rsidRPr="00E53111">
        <w:rPr>
          <w:rFonts w:ascii="Times New Roman" w:hAnsi="Times New Roman" w:cs="Times New Roman"/>
          <w:sz w:val="24"/>
          <w:szCs w:val="24"/>
        </w:rPr>
        <w:t>…..</w:t>
      </w:r>
      <w:r w:rsidRPr="00E53111">
        <w:rPr>
          <w:rFonts w:ascii="Times New Roman" w:hAnsi="Times New Roman" w:cs="Times New Roman"/>
          <w:sz w:val="24"/>
          <w:szCs w:val="24"/>
        </w:rPr>
        <w:t xml:space="preserve"> г. </w:t>
      </w:r>
    </w:p>
    <w:p w:rsidR="00551129" w:rsidRPr="00E53111" w:rsidRDefault="00551129" w:rsidP="00E53111">
      <w:pPr>
        <w:pStyle w:val="ConsPlusNonformat"/>
        <w:widowControl/>
        <w:tabs>
          <w:tab w:val="left" w:pos="0"/>
        </w:tabs>
        <w:rPr>
          <w:rFonts w:cs="Times New Roman"/>
          <w:sz w:val="24"/>
          <w:szCs w:val="24"/>
        </w:rPr>
      </w:pPr>
      <w:r w:rsidRPr="00E53111">
        <w:rPr>
          <w:rFonts w:ascii="Times New Roman" w:hAnsi="Times New Roman" w:cs="Times New Roman"/>
          <w:sz w:val="24"/>
          <w:szCs w:val="24"/>
        </w:rPr>
        <w:t>Исх. № ________</w:t>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00861001" w:rsidRPr="00E53111">
        <w:rPr>
          <w:rFonts w:ascii="Times New Roman" w:hAnsi="Times New Roman" w:cs="Times New Roman"/>
          <w:sz w:val="24"/>
          <w:szCs w:val="24"/>
        </w:rPr>
        <w:tab/>
      </w:r>
      <w:r w:rsidRPr="00E53111">
        <w:rPr>
          <w:rFonts w:ascii="Times New Roman" w:hAnsi="Times New Roman" w:cs="Times New Roman"/>
          <w:b/>
          <w:sz w:val="24"/>
          <w:szCs w:val="24"/>
        </w:rPr>
        <w:t xml:space="preserve"> </w:t>
      </w:r>
      <w:r w:rsidR="00E53111" w:rsidRPr="00E53111">
        <w:rPr>
          <w:rFonts w:ascii="Times New Roman" w:hAnsi="Times New Roman" w:cs="Times New Roman"/>
          <w:sz w:val="24"/>
          <w:szCs w:val="24"/>
        </w:rPr>
        <w:t>Члену  Ассоциации…….</w:t>
      </w:r>
    </w:p>
    <w:p w:rsidR="00551129" w:rsidRPr="00E53111" w:rsidRDefault="00551129" w:rsidP="00861001">
      <w:pPr>
        <w:pStyle w:val="ConsPlusNonformat"/>
        <w:widowControl/>
        <w:tabs>
          <w:tab w:val="left" w:pos="0"/>
        </w:tabs>
        <w:jc w:val="center"/>
        <w:rPr>
          <w:rFonts w:ascii="Times New Roman" w:hAnsi="Times New Roman" w:cs="Times New Roman"/>
          <w:b/>
          <w:i/>
          <w:sz w:val="24"/>
          <w:szCs w:val="24"/>
        </w:rPr>
      </w:pPr>
      <w:r w:rsidRPr="00E53111">
        <w:rPr>
          <w:rFonts w:ascii="Times New Roman" w:hAnsi="Times New Roman" w:cs="Times New Roman"/>
          <w:b/>
          <w:i/>
          <w:sz w:val="24"/>
          <w:szCs w:val="24"/>
        </w:rPr>
        <w:t>Уведомление о проведении</w:t>
      </w:r>
    </w:p>
    <w:p w:rsidR="00551129" w:rsidRPr="00E53111" w:rsidRDefault="00551129" w:rsidP="00861001">
      <w:pPr>
        <w:pStyle w:val="ConsPlusNonformat"/>
        <w:widowControl/>
        <w:tabs>
          <w:tab w:val="left" w:pos="0"/>
        </w:tabs>
        <w:jc w:val="center"/>
        <w:rPr>
          <w:rFonts w:ascii="Times New Roman" w:hAnsi="Times New Roman" w:cs="Times New Roman"/>
          <w:b/>
          <w:i/>
          <w:sz w:val="24"/>
          <w:szCs w:val="24"/>
        </w:rPr>
      </w:pPr>
      <w:r w:rsidRPr="00E53111">
        <w:rPr>
          <w:rFonts w:ascii="Times New Roman" w:hAnsi="Times New Roman" w:cs="Times New Roman"/>
          <w:b/>
          <w:i/>
          <w:sz w:val="24"/>
          <w:szCs w:val="24"/>
        </w:rPr>
        <w:t>плановой  проверки</w:t>
      </w:r>
    </w:p>
    <w:p w:rsidR="00551129" w:rsidRPr="00E53111" w:rsidRDefault="00551129" w:rsidP="00545235">
      <w:pPr>
        <w:pStyle w:val="ConsPlusNonformat"/>
        <w:widowControl/>
        <w:tabs>
          <w:tab w:val="left" w:pos="0"/>
        </w:tabs>
        <w:ind w:left="4536"/>
        <w:rPr>
          <w:rFonts w:ascii="Times New Roman" w:hAnsi="Times New Roman" w:cs="Times New Roman"/>
          <w:b/>
          <w:sz w:val="24"/>
          <w:szCs w:val="24"/>
        </w:rPr>
      </w:pPr>
    </w:p>
    <w:p w:rsidR="00551129" w:rsidRPr="00E53111" w:rsidRDefault="00551129" w:rsidP="00545235">
      <w:pPr>
        <w:pStyle w:val="ConsPlusNonformat"/>
        <w:widowControl/>
        <w:tabs>
          <w:tab w:val="left" w:pos="0"/>
        </w:tabs>
        <w:spacing w:line="276" w:lineRule="auto"/>
        <w:jc w:val="center"/>
        <w:rPr>
          <w:rFonts w:ascii="Times New Roman" w:hAnsi="Times New Roman" w:cs="Times New Roman"/>
          <w:sz w:val="24"/>
          <w:szCs w:val="24"/>
        </w:rPr>
      </w:pPr>
    </w:p>
    <w:p w:rsidR="00551129" w:rsidRPr="00E53111" w:rsidRDefault="00551129" w:rsidP="00545235">
      <w:pPr>
        <w:pStyle w:val="ConsPlusNonformat"/>
        <w:widowControl/>
        <w:tabs>
          <w:tab w:val="left" w:pos="0"/>
        </w:tabs>
        <w:spacing w:line="276" w:lineRule="auto"/>
        <w:jc w:val="center"/>
        <w:rPr>
          <w:rFonts w:ascii="Times New Roman" w:hAnsi="Times New Roman" w:cs="Times New Roman"/>
          <w:sz w:val="24"/>
          <w:szCs w:val="24"/>
        </w:rPr>
      </w:pPr>
      <w:r w:rsidRPr="00E53111">
        <w:rPr>
          <w:rFonts w:ascii="Times New Roman" w:hAnsi="Times New Roman" w:cs="Times New Roman"/>
          <w:sz w:val="24"/>
          <w:szCs w:val="24"/>
        </w:rPr>
        <w:t>Уважаемый ________________!</w:t>
      </w:r>
    </w:p>
    <w:p w:rsidR="00551129" w:rsidRPr="00E53111" w:rsidRDefault="00551129" w:rsidP="00545235">
      <w:pPr>
        <w:pStyle w:val="ConsPlusNonformat"/>
        <w:widowControl/>
        <w:tabs>
          <w:tab w:val="left" w:pos="0"/>
        </w:tabs>
        <w:spacing w:line="276" w:lineRule="auto"/>
        <w:jc w:val="center"/>
        <w:rPr>
          <w:rFonts w:ascii="Times New Roman" w:hAnsi="Times New Roman" w:cs="Times New Roman"/>
          <w:b/>
          <w:sz w:val="24"/>
          <w:szCs w:val="24"/>
        </w:rPr>
      </w:pPr>
    </w:p>
    <w:p w:rsidR="00551129" w:rsidRPr="00E53111" w:rsidRDefault="00551129" w:rsidP="00545235">
      <w:pPr>
        <w:tabs>
          <w:tab w:val="left" w:pos="0"/>
        </w:tabs>
        <w:spacing w:after="0"/>
        <w:ind w:firstLine="709"/>
        <w:jc w:val="both"/>
        <w:rPr>
          <w:rFonts w:cs="Times New Roman"/>
          <w:sz w:val="24"/>
          <w:szCs w:val="24"/>
        </w:rPr>
      </w:pPr>
      <w:r w:rsidRPr="00E53111">
        <w:rPr>
          <w:rFonts w:cs="Times New Roman"/>
          <w:sz w:val="24"/>
          <w:szCs w:val="24"/>
        </w:rPr>
        <w:t>Настоящим уведомляем, что в соответствии с графиком проведения проверок членов Ассоциации «СпецСтройРеконструкция» на 20</w:t>
      </w:r>
      <w:r w:rsidR="00861001" w:rsidRPr="00E53111">
        <w:rPr>
          <w:rFonts w:cs="Times New Roman"/>
          <w:sz w:val="24"/>
          <w:szCs w:val="24"/>
        </w:rPr>
        <w:t>__</w:t>
      </w:r>
      <w:r w:rsidRPr="00E53111">
        <w:rPr>
          <w:rFonts w:cs="Times New Roman"/>
          <w:sz w:val="24"/>
          <w:szCs w:val="24"/>
        </w:rPr>
        <w:t>год и приказом № _____ от _______    «….»</w:t>
      </w:r>
      <w:r w:rsidRPr="00E53111">
        <w:rPr>
          <w:rFonts w:cs="Times New Roman"/>
          <w:b/>
          <w:sz w:val="24"/>
          <w:szCs w:val="24"/>
        </w:rPr>
        <w:t xml:space="preserve"> ……. 20… года</w:t>
      </w:r>
      <w:r w:rsidRPr="00E53111">
        <w:rPr>
          <w:rFonts w:cs="Times New Roman"/>
          <w:sz w:val="24"/>
          <w:szCs w:val="24"/>
        </w:rPr>
        <w:t xml:space="preserve"> будет проводиться проверка Вашей организации по адресу: г. Южно-Сахалинск,  ул. Дзержинского, 36 оф. 207.</w:t>
      </w:r>
    </w:p>
    <w:p w:rsidR="00551129" w:rsidRPr="00E53111" w:rsidRDefault="00551129" w:rsidP="00545235">
      <w:pPr>
        <w:tabs>
          <w:tab w:val="left" w:pos="0"/>
        </w:tabs>
        <w:spacing w:after="0"/>
        <w:ind w:firstLine="709"/>
        <w:jc w:val="both"/>
        <w:rPr>
          <w:rFonts w:cs="Times New Roman"/>
          <w:sz w:val="24"/>
          <w:szCs w:val="24"/>
        </w:rPr>
      </w:pPr>
      <w:r w:rsidRPr="00E53111">
        <w:rPr>
          <w:rFonts w:cs="Times New Roman"/>
          <w:sz w:val="24"/>
          <w:szCs w:val="24"/>
        </w:rPr>
        <w:t>Проверке подлежат: документы представленные организацией для подтверждения  соответствия  организации  требованиям к членству в Ассоциации  «СпецСтройРеконструкция», их соответствие фактическим данным, документы, подтверждающие наличие специалистов, их квалификацию и стаж.</w:t>
      </w:r>
    </w:p>
    <w:p w:rsidR="00551129" w:rsidRPr="00E53111" w:rsidRDefault="00551129" w:rsidP="00545235">
      <w:pPr>
        <w:tabs>
          <w:tab w:val="left" w:pos="0"/>
        </w:tabs>
        <w:spacing w:after="0"/>
        <w:ind w:firstLine="709"/>
        <w:jc w:val="both"/>
        <w:rPr>
          <w:rFonts w:cs="Times New Roman"/>
          <w:sz w:val="24"/>
          <w:szCs w:val="24"/>
        </w:rPr>
      </w:pPr>
      <w:r w:rsidRPr="00E53111">
        <w:rPr>
          <w:rFonts w:cs="Times New Roman"/>
          <w:sz w:val="24"/>
          <w:szCs w:val="24"/>
        </w:rPr>
        <w:t>В соответствии с требованиями ч.7 ст.9 Федерального закона от 01.12.2007 г. №315</w:t>
      </w:r>
      <w:r w:rsidRPr="00E53111">
        <w:rPr>
          <w:rFonts w:cs="Times New Roman"/>
          <w:sz w:val="24"/>
          <w:szCs w:val="24"/>
        </w:rPr>
        <w:noBreakHyphen/>
        <w:t xml:space="preserve">ФЗ «О саморегулируемых организациях» и Федерального закона от 03.07.2016 №372-ФЗ (в части наличия двух специалистов НРС), в целях содействия в проведении проверки прошу Вас в срок </w:t>
      </w:r>
      <w:r w:rsidRPr="00E53111">
        <w:rPr>
          <w:rFonts w:cs="Times New Roman"/>
          <w:b/>
          <w:sz w:val="24"/>
          <w:szCs w:val="24"/>
        </w:rPr>
        <w:t>до</w:t>
      </w:r>
      <w:r w:rsidRPr="00E53111">
        <w:rPr>
          <w:rFonts w:cs="Times New Roman"/>
          <w:sz w:val="24"/>
          <w:szCs w:val="24"/>
        </w:rPr>
        <w:t xml:space="preserve"> </w:t>
      </w:r>
      <w:r w:rsidRPr="00E53111">
        <w:rPr>
          <w:rFonts w:cs="Times New Roman"/>
          <w:b/>
          <w:sz w:val="24"/>
          <w:szCs w:val="24"/>
        </w:rPr>
        <w:t>________20___ года</w:t>
      </w:r>
      <w:r w:rsidRPr="00E53111">
        <w:rPr>
          <w:rFonts w:cs="Times New Roman"/>
          <w:sz w:val="24"/>
          <w:szCs w:val="24"/>
        </w:rPr>
        <w:t xml:space="preserve"> предоставить Отчет о деятельности Вашей организации в соответствии с Приложением (в отсканированном виде на электронный адрес </w:t>
      </w:r>
      <w:hyperlink r:id="rId9" w:history="1">
        <w:r w:rsidR="00C1587F" w:rsidRPr="00E53111">
          <w:rPr>
            <w:rStyle w:val="a9"/>
            <w:rFonts w:cs="Times New Roman"/>
            <w:color w:val="auto"/>
            <w:sz w:val="24"/>
            <w:szCs w:val="24"/>
            <w:lang w:val="en-US"/>
          </w:rPr>
          <w:t>sro</w:t>
        </w:r>
        <w:r w:rsidR="00C1587F" w:rsidRPr="00E53111">
          <w:rPr>
            <w:rStyle w:val="a9"/>
            <w:rFonts w:cs="Times New Roman"/>
            <w:color w:val="auto"/>
            <w:sz w:val="24"/>
            <w:szCs w:val="24"/>
          </w:rPr>
          <w:t>65@bk.ru</w:t>
        </w:r>
      </w:hyperlink>
      <w:r w:rsidRPr="00E53111">
        <w:rPr>
          <w:rFonts w:cs="Times New Roman"/>
          <w:sz w:val="24"/>
          <w:szCs w:val="24"/>
        </w:rPr>
        <w:t>, с досылкой оригинала по адресу: 693007, г.Южно-Сахалинск, ул. Дзержинского, д.37, офис 207), а также подготовить документы и материалы, подлежащие проверке.</w:t>
      </w:r>
    </w:p>
    <w:p w:rsidR="00551129" w:rsidRPr="00E53111" w:rsidRDefault="00551129" w:rsidP="00545235">
      <w:pPr>
        <w:tabs>
          <w:tab w:val="left" w:pos="0"/>
        </w:tabs>
        <w:spacing w:after="0"/>
        <w:ind w:firstLine="709"/>
        <w:jc w:val="both"/>
        <w:rPr>
          <w:rFonts w:cs="Times New Roman"/>
          <w:sz w:val="24"/>
          <w:szCs w:val="24"/>
        </w:rPr>
      </w:pPr>
      <w:r w:rsidRPr="00E53111">
        <w:rPr>
          <w:rFonts w:cs="Times New Roman"/>
          <w:sz w:val="24"/>
          <w:szCs w:val="24"/>
        </w:rPr>
        <w:t xml:space="preserve">При проверке должен присутствовать руководитель организации или лицо ответственное за работу с Саморегулируемой организацией, назначенное приказом. </w:t>
      </w:r>
    </w:p>
    <w:p w:rsidR="00551129" w:rsidRPr="00E53111" w:rsidRDefault="00551129" w:rsidP="00545235">
      <w:pPr>
        <w:pStyle w:val="ConsPlusNonformat"/>
        <w:widowControl/>
        <w:tabs>
          <w:tab w:val="left" w:pos="0"/>
        </w:tabs>
        <w:spacing w:line="276" w:lineRule="auto"/>
        <w:ind w:firstLine="709"/>
        <w:jc w:val="both"/>
        <w:rPr>
          <w:rFonts w:ascii="Times New Roman" w:hAnsi="Times New Roman" w:cs="Times New Roman"/>
          <w:sz w:val="24"/>
          <w:szCs w:val="24"/>
        </w:rPr>
      </w:pPr>
    </w:p>
    <w:p w:rsidR="00551129" w:rsidRPr="00E53111" w:rsidRDefault="00551129" w:rsidP="00545235">
      <w:pPr>
        <w:pStyle w:val="ConsPlusNonformat"/>
        <w:widowControl/>
        <w:tabs>
          <w:tab w:val="left" w:pos="0"/>
        </w:tabs>
        <w:spacing w:line="276" w:lineRule="auto"/>
        <w:ind w:firstLine="709"/>
        <w:jc w:val="both"/>
        <w:rPr>
          <w:rFonts w:ascii="Times New Roman" w:hAnsi="Times New Roman" w:cs="Times New Roman"/>
          <w:sz w:val="24"/>
          <w:szCs w:val="24"/>
        </w:rPr>
      </w:pPr>
      <w:r w:rsidRPr="00E53111">
        <w:rPr>
          <w:rFonts w:ascii="Times New Roman" w:hAnsi="Times New Roman" w:cs="Times New Roman"/>
          <w:sz w:val="24"/>
          <w:szCs w:val="24"/>
          <w:u w:val="single"/>
        </w:rPr>
        <w:t>Приложения</w:t>
      </w:r>
      <w:r w:rsidRPr="00E53111">
        <w:rPr>
          <w:rFonts w:ascii="Times New Roman" w:hAnsi="Times New Roman" w:cs="Times New Roman"/>
          <w:sz w:val="24"/>
          <w:szCs w:val="24"/>
        </w:rPr>
        <w:t>:</w:t>
      </w:r>
      <w:r w:rsidRPr="00E53111">
        <w:rPr>
          <w:rFonts w:ascii="Times New Roman" w:hAnsi="Times New Roman" w:cs="Times New Roman"/>
          <w:sz w:val="24"/>
          <w:szCs w:val="24"/>
        </w:rPr>
        <w:tab/>
        <w:t>Отчет и Перечень документов, подлежащих проверке на 12 л.</w:t>
      </w:r>
    </w:p>
    <w:p w:rsidR="00551129" w:rsidRPr="00E53111" w:rsidRDefault="00551129" w:rsidP="00545235">
      <w:pPr>
        <w:pStyle w:val="ConsPlusNonformat"/>
        <w:widowControl/>
        <w:tabs>
          <w:tab w:val="left" w:pos="0"/>
        </w:tabs>
        <w:spacing w:line="276" w:lineRule="auto"/>
        <w:ind w:firstLine="709"/>
        <w:jc w:val="both"/>
        <w:rPr>
          <w:rFonts w:ascii="Times New Roman" w:hAnsi="Times New Roman" w:cs="Times New Roman"/>
          <w:sz w:val="24"/>
          <w:szCs w:val="24"/>
        </w:rPr>
      </w:pPr>
      <w:r w:rsidRPr="00E53111">
        <w:rPr>
          <w:rFonts w:ascii="Times New Roman" w:hAnsi="Times New Roman" w:cs="Times New Roman"/>
          <w:sz w:val="24"/>
          <w:szCs w:val="24"/>
        </w:rPr>
        <w:tab/>
      </w:r>
      <w:r w:rsidRPr="00E53111">
        <w:rPr>
          <w:rFonts w:ascii="Times New Roman" w:hAnsi="Times New Roman" w:cs="Times New Roman"/>
          <w:sz w:val="24"/>
          <w:szCs w:val="24"/>
        </w:rPr>
        <w:tab/>
      </w:r>
    </w:p>
    <w:p w:rsidR="00551129" w:rsidRPr="00E53111" w:rsidRDefault="00551129" w:rsidP="00545235">
      <w:pPr>
        <w:pStyle w:val="ConsPlusNonformat"/>
        <w:widowControl/>
        <w:tabs>
          <w:tab w:val="left" w:pos="0"/>
        </w:tabs>
        <w:spacing w:line="276" w:lineRule="auto"/>
        <w:ind w:firstLine="709"/>
        <w:jc w:val="both"/>
        <w:rPr>
          <w:rFonts w:ascii="Times New Roman" w:hAnsi="Times New Roman" w:cs="Times New Roman"/>
          <w:sz w:val="24"/>
          <w:szCs w:val="24"/>
        </w:rPr>
      </w:pPr>
    </w:p>
    <w:p w:rsidR="00551129" w:rsidRPr="00E53111" w:rsidRDefault="00551129" w:rsidP="00545235">
      <w:pPr>
        <w:tabs>
          <w:tab w:val="left" w:pos="0"/>
          <w:tab w:val="right" w:pos="9923"/>
        </w:tabs>
        <w:spacing w:after="0"/>
        <w:jc w:val="both"/>
        <w:rPr>
          <w:rFonts w:cs="Times New Roman"/>
          <w:b/>
          <w:sz w:val="24"/>
          <w:szCs w:val="24"/>
        </w:rPr>
      </w:pPr>
    </w:p>
    <w:p w:rsidR="00551129" w:rsidRPr="00E53111" w:rsidRDefault="00551129" w:rsidP="00545235">
      <w:pPr>
        <w:tabs>
          <w:tab w:val="left" w:pos="0"/>
        </w:tabs>
        <w:spacing w:after="0"/>
        <w:ind w:right="340"/>
        <w:rPr>
          <w:rFonts w:cs="Times New Roman"/>
          <w:sz w:val="24"/>
          <w:szCs w:val="24"/>
        </w:rPr>
      </w:pPr>
      <w:r w:rsidRPr="00E53111">
        <w:rPr>
          <w:rFonts w:cs="Times New Roman"/>
          <w:sz w:val="24"/>
          <w:szCs w:val="24"/>
        </w:rPr>
        <w:t xml:space="preserve"> генеральный директор Ассоциации</w:t>
      </w:r>
    </w:p>
    <w:p w:rsidR="00551129" w:rsidRPr="00E53111" w:rsidRDefault="00551129" w:rsidP="00545235">
      <w:pPr>
        <w:tabs>
          <w:tab w:val="left" w:pos="0"/>
        </w:tabs>
        <w:jc w:val="both"/>
        <w:rPr>
          <w:rFonts w:cs="Times New Roman"/>
          <w:sz w:val="24"/>
          <w:szCs w:val="24"/>
        </w:rPr>
      </w:pPr>
      <w:r w:rsidRPr="00E53111">
        <w:rPr>
          <w:rFonts w:cs="Times New Roman"/>
          <w:sz w:val="24"/>
          <w:szCs w:val="24"/>
        </w:rPr>
        <w:t xml:space="preserve">«СпецСтройРеконструкция»                                           </w:t>
      </w:r>
      <w:r w:rsidRPr="00E53111">
        <w:rPr>
          <w:rFonts w:cs="Times New Roman"/>
          <w:sz w:val="24"/>
          <w:szCs w:val="24"/>
        </w:rPr>
        <w:tab/>
        <w:t xml:space="preserve">                              </w:t>
      </w:r>
    </w:p>
    <w:p w:rsidR="00C1587F" w:rsidRPr="00E53111" w:rsidRDefault="00C1587F" w:rsidP="00545235">
      <w:pPr>
        <w:tabs>
          <w:tab w:val="left" w:pos="0"/>
        </w:tabs>
        <w:jc w:val="right"/>
        <w:rPr>
          <w:rFonts w:cs="Times New Roman"/>
          <w:sz w:val="24"/>
          <w:szCs w:val="24"/>
        </w:rPr>
      </w:pPr>
    </w:p>
    <w:p w:rsidR="00C1587F" w:rsidRPr="00E53111" w:rsidRDefault="00C1587F" w:rsidP="00545235">
      <w:pPr>
        <w:tabs>
          <w:tab w:val="left" w:pos="0"/>
        </w:tabs>
        <w:jc w:val="right"/>
        <w:rPr>
          <w:rFonts w:cs="Times New Roman"/>
          <w:sz w:val="24"/>
          <w:szCs w:val="24"/>
        </w:rPr>
      </w:pPr>
    </w:p>
    <w:p w:rsidR="00C1587F" w:rsidRDefault="00C1587F" w:rsidP="00545235">
      <w:pPr>
        <w:tabs>
          <w:tab w:val="left" w:pos="0"/>
        </w:tabs>
        <w:jc w:val="right"/>
        <w:rPr>
          <w:rFonts w:cs="Times New Roman"/>
          <w:sz w:val="24"/>
          <w:szCs w:val="24"/>
        </w:rPr>
      </w:pPr>
    </w:p>
    <w:p w:rsidR="003E6FC6" w:rsidRDefault="003E6FC6" w:rsidP="00545235">
      <w:pPr>
        <w:tabs>
          <w:tab w:val="left" w:pos="0"/>
        </w:tabs>
        <w:jc w:val="right"/>
        <w:rPr>
          <w:rFonts w:cs="Times New Roman"/>
          <w:sz w:val="24"/>
          <w:szCs w:val="24"/>
        </w:rPr>
      </w:pPr>
    </w:p>
    <w:p w:rsidR="003E6FC6" w:rsidRPr="00E53111" w:rsidRDefault="003E6FC6" w:rsidP="00545235">
      <w:pPr>
        <w:tabs>
          <w:tab w:val="left" w:pos="0"/>
        </w:tabs>
        <w:jc w:val="right"/>
        <w:rPr>
          <w:rFonts w:cs="Times New Roman"/>
          <w:sz w:val="24"/>
          <w:szCs w:val="24"/>
        </w:rPr>
      </w:pPr>
    </w:p>
    <w:p w:rsidR="00551129" w:rsidRPr="00E53111" w:rsidRDefault="00551129" w:rsidP="00545235">
      <w:pPr>
        <w:tabs>
          <w:tab w:val="left" w:pos="0"/>
        </w:tabs>
        <w:jc w:val="right"/>
        <w:rPr>
          <w:rFonts w:cs="Times New Roman"/>
          <w:sz w:val="24"/>
          <w:szCs w:val="24"/>
        </w:rPr>
      </w:pPr>
      <w:r w:rsidRPr="00E53111">
        <w:rPr>
          <w:rFonts w:cs="Times New Roman"/>
          <w:sz w:val="24"/>
          <w:szCs w:val="24"/>
        </w:rPr>
        <w:lastRenderedPageBreak/>
        <w:t xml:space="preserve">Приложение 2 </w:t>
      </w:r>
    </w:p>
    <w:p w:rsidR="00551129" w:rsidRPr="00E53111" w:rsidRDefault="00551129" w:rsidP="00545235">
      <w:pPr>
        <w:pStyle w:val="ConsPlusNonformat"/>
        <w:widowControl/>
        <w:tabs>
          <w:tab w:val="left" w:pos="0"/>
        </w:tabs>
        <w:rPr>
          <w:rFonts w:ascii="Times New Roman" w:hAnsi="Times New Roman" w:cs="Times New Roman"/>
          <w:sz w:val="24"/>
          <w:szCs w:val="24"/>
        </w:rPr>
      </w:pPr>
      <w:r w:rsidRPr="00E53111">
        <w:rPr>
          <w:rFonts w:ascii="Times New Roman" w:hAnsi="Times New Roman" w:cs="Times New Roman"/>
          <w:sz w:val="24"/>
          <w:szCs w:val="24"/>
        </w:rPr>
        <w:t xml:space="preserve"> «___» __________ 20</w:t>
      </w:r>
      <w:r w:rsidR="00710FAD">
        <w:rPr>
          <w:rFonts w:ascii="Times New Roman" w:hAnsi="Times New Roman" w:cs="Times New Roman"/>
          <w:sz w:val="24"/>
          <w:szCs w:val="24"/>
        </w:rPr>
        <w:t>_____</w:t>
      </w:r>
      <w:r w:rsidRPr="00E53111">
        <w:rPr>
          <w:rFonts w:ascii="Times New Roman" w:hAnsi="Times New Roman" w:cs="Times New Roman"/>
          <w:sz w:val="24"/>
          <w:szCs w:val="24"/>
        </w:rPr>
        <w:t xml:space="preserve"> г. </w:t>
      </w:r>
    </w:p>
    <w:p w:rsidR="00551129" w:rsidRPr="00E53111" w:rsidRDefault="00551129" w:rsidP="00545235">
      <w:pPr>
        <w:pStyle w:val="ConsPlusNonformat"/>
        <w:widowControl/>
        <w:tabs>
          <w:tab w:val="left" w:pos="0"/>
        </w:tabs>
        <w:rPr>
          <w:rFonts w:ascii="Times New Roman" w:hAnsi="Times New Roman" w:cs="Times New Roman"/>
          <w:sz w:val="24"/>
          <w:szCs w:val="24"/>
        </w:rPr>
      </w:pPr>
      <w:r w:rsidRPr="00E53111">
        <w:rPr>
          <w:rFonts w:ascii="Times New Roman" w:hAnsi="Times New Roman" w:cs="Times New Roman"/>
          <w:sz w:val="24"/>
          <w:szCs w:val="24"/>
        </w:rPr>
        <w:t>Исх. № ______</w:t>
      </w:r>
    </w:p>
    <w:p w:rsidR="00551129" w:rsidRPr="00E53111" w:rsidRDefault="00551129" w:rsidP="00545235">
      <w:pPr>
        <w:pStyle w:val="ConsPlusNonformat"/>
        <w:widowControl/>
        <w:tabs>
          <w:tab w:val="left" w:pos="0"/>
        </w:tabs>
        <w:ind w:left="6521"/>
        <w:rPr>
          <w:rFonts w:ascii="Times New Roman" w:hAnsi="Times New Roman" w:cs="Times New Roman"/>
          <w:sz w:val="24"/>
          <w:szCs w:val="24"/>
        </w:rPr>
      </w:pPr>
      <w:r w:rsidRPr="00E53111">
        <w:rPr>
          <w:rFonts w:ascii="Times New Roman" w:hAnsi="Times New Roman" w:cs="Times New Roman"/>
          <w:sz w:val="24"/>
          <w:szCs w:val="24"/>
        </w:rPr>
        <w:t xml:space="preserve">Генеральному директору </w:t>
      </w:r>
    </w:p>
    <w:p w:rsidR="00551129" w:rsidRPr="00E53111" w:rsidRDefault="00551129" w:rsidP="003E6FC6">
      <w:pPr>
        <w:tabs>
          <w:tab w:val="left" w:pos="0"/>
        </w:tabs>
        <w:spacing w:after="0"/>
        <w:jc w:val="both"/>
        <w:rPr>
          <w:rFonts w:cs="Times New Roman"/>
          <w:sz w:val="24"/>
          <w:szCs w:val="24"/>
        </w:rPr>
      </w:pPr>
      <w:r w:rsidRPr="00E53111">
        <w:rPr>
          <w:rFonts w:cs="Times New Roman"/>
          <w:sz w:val="24"/>
          <w:szCs w:val="24"/>
        </w:rPr>
        <w:t>ООО «…………………..»</w:t>
      </w:r>
    </w:p>
    <w:p w:rsidR="00551129" w:rsidRPr="00E53111" w:rsidRDefault="00551129" w:rsidP="003E6FC6">
      <w:pPr>
        <w:pStyle w:val="ConsPlusNonformat"/>
        <w:widowControl/>
        <w:tabs>
          <w:tab w:val="left" w:pos="0"/>
        </w:tabs>
        <w:jc w:val="center"/>
        <w:rPr>
          <w:rFonts w:ascii="Times New Roman" w:hAnsi="Times New Roman" w:cs="Times New Roman"/>
          <w:b/>
          <w:i/>
          <w:sz w:val="24"/>
          <w:szCs w:val="24"/>
        </w:rPr>
      </w:pPr>
      <w:r w:rsidRPr="00E53111">
        <w:rPr>
          <w:rFonts w:ascii="Times New Roman" w:hAnsi="Times New Roman" w:cs="Times New Roman"/>
          <w:b/>
          <w:i/>
          <w:sz w:val="24"/>
          <w:szCs w:val="24"/>
        </w:rPr>
        <w:t>Уведомление о проведении</w:t>
      </w:r>
    </w:p>
    <w:p w:rsidR="00551129" w:rsidRPr="00E53111" w:rsidRDefault="00551129" w:rsidP="003E6FC6">
      <w:pPr>
        <w:pStyle w:val="ConsPlusNonformat"/>
        <w:widowControl/>
        <w:tabs>
          <w:tab w:val="left" w:pos="0"/>
        </w:tabs>
        <w:jc w:val="center"/>
        <w:rPr>
          <w:rFonts w:ascii="Times New Roman" w:hAnsi="Times New Roman" w:cs="Times New Roman"/>
          <w:b/>
          <w:i/>
          <w:sz w:val="24"/>
          <w:szCs w:val="24"/>
        </w:rPr>
      </w:pPr>
      <w:r w:rsidRPr="00E53111">
        <w:rPr>
          <w:rFonts w:ascii="Times New Roman" w:hAnsi="Times New Roman" w:cs="Times New Roman"/>
          <w:b/>
          <w:i/>
          <w:sz w:val="24"/>
          <w:szCs w:val="24"/>
        </w:rPr>
        <w:t>плановой  проверки</w:t>
      </w:r>
      <w:r w:rsidR="009764C9" w:rsidRPr="00E53111">
        <w:rPr>
          <w:rFonts w:ascii="Times New Roman" w:hAnsi="Times New Roman" w:cs="Times New Roman"/>
          <w:b/>
          <w:i/>
          <w:sz w:val="24"/>
          <w:szCs w:val="24"/>
        </w:rPr>
        <w:t xml:space="preserve"> с выездом</w:t>
      </w:r>
    </w:p>
    <w:p w:rsidR="00551129" w:rsidRPr="00E53111" w:rsidRDefault="00551129" w:rsidP="003E6FC6">
      <w:pPr>
        <w:pStyle w:val="ConsPlusNonformat"/>
        <w:widowControl/>
        <w:tabs>
          <w:tab w:val="left" w:pos="0"/>
        </w:tabs>
        <w:rPr>
          <w:rFonts w:ascii="Times New Roman" w:hAnsi="Times New Roman" w:cs="Times New Roman"/>
          <w:b/>
          <w:sz w:val="24"/>
          <w:szCs w:val="24"/>
        </w:rPr>
      </w:pPr>
    </w:p>
    <w:p w:rsidR="00551129" w:rsidRPr="00E53111" w:rsidRDefault="00551129" w:rsidP="003E6FC6">
      <w:pPr>
        <w:pStyle w:val="ConsPlusNonformat"/>
        <w:widowControl/>
        <w:tabs>
          <w:tab w:val="left" w:pos="0"/>
        </w:tabs>
        <w:jc w:val="center"/>
        <w:rPr>
          <w:rFonts w:ascii="Times New Roman" w:hAnsi="Times New Roman" w:cs="Times New Roman"/>
          <w:sz w:val="24"/>
          <w:szCs w:val="24"/>
        </w:rPr>
      </w:pPr>
      <w:r w:rsidRPr="00E53111">
        <w:rPr>
          <w:rFonts w:ascii="Times New Roman" w:hAnsi="Times New Roman" w:cs="Times New Roman"/>
          <w:sz w:val="24"/>
          <w:szCs w:val="24"/>
        </w:rPr>
        <w:t>Уважаемый _________________.</w:t>
      </w:r>
    </w:p>
    <w:p w:rsidR="00551129" w:rsidRPr="00E53111" w:rsidRDefault="00551129" w:rsidP="003E6FC6">
      <w:pPr>
        <w:pStyle w:val="ConsPlusNonformat"/>
        <w:widowControl/>
        <w:tabs>
          <w:tab w:val="left" w:pos="0"/>
        </w:tabs>
        <w:jc w:val="center"/>
        <w:rPr>
          <w:rFonts w:ascii="Times New Roman" w:hAnsi="Times New Roman" w:cs="Times New Roman"/>
          <w:b/>
          <w:sz w:val="24"/>
          <w:szCs w:val="24"/>
        </w:rPr>
      </w:pP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Настоящим уведомляем, что в соответствии с графиком проведения проверок членов Ассоциации «СпецСтройРеконструкция» на 20</w:t>
      </w:r>
      <w:r w:rsidR="00710FAD">
        <w:rPr>
          <w:rFonts w:cs="Times New Roman"/>
          <w:sz w:val="24"/>
          <w:szCs w:val="24"/>
        </w:rPr>
        <w:t>___</w:t>
      </w:r>
      <w:r w:rsidRPr="00E53111">
        <w:rPr>
          <w:rFonts w:cs="Times New Roman"/>
          <w:sz w:val="24"/>
          <w:szCs w:val="24"/>
        </w:rPr>
        <w:t xml:space="preserve"> год и приказом ____ от «___» _______ 20___г.    «____»</w:t>
      </w:r>
      <w:r w:rsidRPr="00E53111">
        <w:rPr>
          <w:rFonts w:cs="Times New Roman"/>
          <w:b/>
          <w:sz w:val="24"/>
          <w:szCs w:val="24"/>
        </w:rPr>
        <w:t xml:space="preserve"> ___________20__ года</w:t>
      </w:r>
      <w:r w:rsidRPr="00E53111">
        <w:rPr>
          <w:rFonts w:cs="Times New Roman"/>
          <w:sz w:val="24"/>
          <w:szCs w:val="24"/>
        </w:rPr>
        <w:t xml:space="preserve">  будет  проводиться  проверка  Вашей  организации  по  адресу:                    г________________________________________________</w:t>
      </w:r>
      <w:r w:rsidR="00811402" w:rsidRPr="00E53111">
        <w:rPr>
          <w:rFonts w:cs="Times New Roman"/>
          <w:sz w:val="24"/>
          <w:szCs w:val="24"/>
        </w:rPr>
        <w:t>_____________________________</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 xml:space="preserve">Проверке подлежат:  </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1. Документы, представленные организацией для подтверждения  соответствия  организации  требованиям к членству в Ассоциации  «СпецСтройРеконструкция», их соответствие фактическим данным, документы, подтверждающие наличие специалистов, их квалификацию и стаж.</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2. Соблюдение правил саморегулирования, правил контроля в области             саморегулирования, требований стандартов Ассоциации, требований технических регламентов.</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В соответствии с требованиями ч.7 ст.9 Федерального закона от 01.12.2007 г. №315</w:t>
      </w:r>
      <w:r w:rsidRPr="00E53111">
        <w:rPr>
          <w:rFonts w:cs="Times New Roman"/>
          <w:sz w:val="24"/>
          <w:szCs w:val="24"/>
        </w:rPr>
        <w:noBreakHyphen/>
        <w:t xml:space="preserve">ФЗ «О саморегулируемых организациях» и Федерального закона от 03.07.2016 №372-ФЗ (в части наличия двух специалистов НРС), в целях содействия в проведении проверки прошу Вас в срок </w:t>
      </w:r>
      <w:r w:rsidRPr="00E53111">
        <w:rPr>
          <w:rFonts w:cs="Times New Roman"/>
          <w:b/>
          <w:sz w:val="24"/>
          <w:szCs w:val="24"/>
        </w:rPr>
        <w:t>до</w:t>
      </w:r>
      <w:r w:rsidRPr="00E53111">
        <w:rPr>
          <w:rFonts w:cs="Times New Roman"/>
          <w:sz w:val="24"/>
          <w:szCs w:val="24"/>
        </w:rPr>
        <w:t xml:space="preserve"> </w:t>
      </w:r>
      <w:r w:rsidRPr="00E53111">
        <w:rPr>
          <w:rFonts w:cs="Times New Roman"/>
          <w:b/>
          <w:sz w:val="24"/>
          <w:szCs w:val="24"/>
        </w:rPr>
        <w:t>«___» __________ 20____ года</w:t>
      </w:r>
      <w:r w:rsidRPr="00E53111">
        <w:rPr>
          <w:rFonts w:cs="Times New Roman"/>
          <w:sz w:val="24"/>
          <w:szCs w:val="24"/>
        </w:rPr>
        <w:t xml:space="preserve"> предоставить Отчет о деятельности Вашей организации в соответствии с Приложением (в отсканированном виде) на электронный адрес </w:t>
      </w:r>
      <w:hyperlink r:id="rId10" w:history="1">
        <w:r w:rsidR="00C1587F" w:rsidRPr="00E53111">
          <w:rPr>
            <w:rStyle w:val="a9"/>
            <w:rFonts w:cs="Times New Roman"/>
            <w:color w:val="auto"/>
            <w:sz w:val="24"/>
            <w:szCs w:val="24"/>
            <w:lang w:val="en-US"/>
          </w:rPr>
          <w:t>sro</w:t>
        </w:r>
        <w:r w:rsidR="00C1587F" w:rsidRPr="00E53111">
          <w:rPr>
            <w:rStyle w:val="a9"/>
            <w:rFonts w:cs="Times New Roman"/>
            <w:color w:val="auto"/>
            <w:sz w:val="24"/>
            <w:szCs w:val="24"/>
          </w:rPr>
          <w:t>65@bk.ru</w:t>
        </w:r>
      </w:hyperlink>
      <w:r w:rsidRPr="00E53111">
        <w:rPr>
          <w:rFonts w:cs="Times New Roman"/>
          <w:sz w:val="24"/>
          <w:szCs w:val="24"/>
        </w:rPr>
        <w:t>, с досылкой оригинала по адресу: 693007, г.Южно-Сахалинск, ул. Дзержинского, д.37, офис 207),а также:</w:t>
      </w:r>
    </w:p>
    <w:p w:rsidR="00551129" w:rsidRPr="00E53111" w:rsidRDefault="00551129" w:rsidP="003E6FC6">
      <w:pPr>
        <w:pStyle w:val="ConsPlusNonformat"/>
        <w:widowControl/>
        <w:tabs>
          <w:tab w:val="left" w:pos="0"/>
        </w:tabs>
        <w:spacing w:line="264" w:lineRule="auto"/>
        <w:ind w:firstLine="709"/>
        <w:jc w:val="both"/>
        <w:rPr>
          <w:rFonts w:ascii="Times New Roman" w:hAnsi="Times New Roman" w:cs="Times New Roman"/>
          <w:sz w:val="24"/>
          <w:szCs w:val="24"/>
        </w:rPr>
      </w:pPr>
      <w:r w:rsidRPr="00E53111">
        <w:rPr>
          <w:rFonts w:ascii="Times New Roman" w:hAnsi="Times New Roman" w:cs="Times New Roman"/>
          <w:sz w:val="24"/>
          <w:szCs w:val="24"/>
        </w:rPr>
        <w:t>- подготовить документы и материалы, подлежащие проверке;</w:t>
      </w:r>
    </w:p>
    <w:p w:rsidR="00551129" w:rsidRPr="00E53111" w:rsidRDefault="00551129" w:rsidP="003E6FC6">
      <w:pPr>
        <w:pStyle w:val="ConsPlusNonformat"/>
        <w:widowControl/>
        <w:tabs>
          <w:tab w:val="left" w:pos="0"/>
        </w:tabs>
        <w:spacing w:line="264" w:lineRule="auto"/>
        <w:ind w:firstLine="709"/>
        <w:jc w:val="both"/>
        <w:rPr>
          <w:rFonts w:ascii="Times New Roman" w:hAnsi="Times New Roman" w:cs="Times New Roman"/>
          <w:sz w:val="24"/>
          <w:szCs w:val="24"/>
        </w:rPr>
      </w:pPr>
      <w:r w:rsidRPr="00E53111">
        <w:rPr>
          <w:rFonts w:ascii="Times New Roman" w:hAnsi="Times New Roman" w:cs="Times New Roman"/>
          <w:sz w:val="24"/>
          <w:szCs w:val="24"/>
        </w:rPr>
        <w:t>-</w:t>
      </w:r>
      <w:r w:rsidR="003E6FC6">
        <w:rPr>
          <w:rFonts w:ascii="Times New Roman" w:hAnsi="Times New Roman" w:cs="Times New Roman"/>
          <w:sz w:val="24"/>
          <w:szCs w:val="24"/>
        </w:rPr>
        <w:t xml:space="preserve"> </w:t>
      </w:r>
      <w:r w:rsidRPr="00E53111">
        <w:rPr>
          <w:rFonts w:ascii="Times New Roman" w:hAnsi="Times New Roman" w:cs="Times New Roman"/>
          <w:sz w:val="24"/>
          <w:szCs w:val="24"/>
        </w:rPr>
        <w:t>провести организационные мероприятия, необходимые для обеспечения беспрепятственного доступа в здания и другие служебные помещения;</w:t>
      </w:r>
    </w:p>
    <w:p w:rsidR="00551129" w:rsidRPr="00E53111" w:rsidRDefault="00551129" w:rsidP="003E6FC6">
      <w:pPr>
        <w:pStyle w:val="ConsPlusNonformat"/>
        <w:widowControl/>
        <w:tabs>
          <w:tab w:val="left" w:pos="0"/>
        </w:tabs>
        <w:spacing w:line="264" w:lineRule="auto"/>
        <w:ind w:firstLine="709"/>
        <w:jc w:val="both"/>
        <w:rPr>
          <w:rFonts w:ascii="Times New Roman" w:hAnsi="Times New Roman" w:cs="Times New Roman"/>
          <w:sz w:val="24"/>
          <w:szCs w:val="24"/>
        </w:rPr>
      </w:pPr>
      <w:r w:rsidRPr="00E53111">
        <w:rPr>
          <w:rFonts w:ascii="Times New Roman" w:hAnsi="Times New Roman" w:cs="Times New Roman"/>
          <w:sz w:val="24"/>
          <w:szCs w:val="24"/>
        </w:rPr>
        <w:t>- выделить отдельное служебное помещение для лиц, уполномоченных на проведение проверки, оборудовав его организационно-техническими средствами;</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 выделить на время проверки транспорт для лиц, уполномоченных на проведение проверки.</w:t>
      </w:r>
    </w:p>
    <w:p w:rsidR="00551129" w:rsidRPr="00E53111" w:rsidRDefault="00551129" w:rsidP="003E6FC6">
      <w:pPr>
        <w:tabs>
          <w:tab w:val="left" w:pos="0"/>
        </w:tabs>
        <w:spacing w:after="0" w:line="264" w:lineRule="auto"/>
        <w:ind w:firstLine="709"/>
        <w:jc w:val="both"/>
        <w:rPr>
          <w:rFonts w:cs="Times New Roman"/>
          <w:sz w:val="24"/>
          <w:szCs w:val="24"/>
        </w:rPr>
      </w:pPr>
      <w:r w:rsidRPr="00E53111">
        <w:rPr>
          <w:rFonts w:cs="Times New Roman"/>
          <w:sz w:val="24"/>
          <w:szCs w:val="24"/>
        </w:rPr>
        <w:t xml:space="preserve">При проверке должен присутствовать руководитель организации или лицо ответственное за работу с Саморегулируемой организацией, назначенное приказом. </w:t>
      </w:r>
    </w:p>
    <w:p w:rsidR="00551129" w:rsidRPr="00E53111" w:rsidRDefault="00551129" w:rsidP="003E6FC6">
      <w:pPr>
        <w:pStyle w:val="ConsPlusNonformat"/>
        <w:widowControl/>
        <w:tabs>
          <w:tab w:val="left" w:pos="0"/>
        </w:tabs>
        <w:spacing w:line="264" w:lineRule="auto"/>
        <w:ind w:firstLine="709"/>
        <w:jc w:val="both"/>
        <w:rPr>
          <w:rFonts w:ascii="Times New Roman" w:hAnsi="Times New Roman" w:cs="Times New Roman"/>
          <w:sz w:val="24"/>
          <w:szCs w:val="24"/>
        </w:rPr>
      </w:pPr>
      <w:r w:rsidRPr="00E53111">
        <w:rPr>
          <w:rFonts w:ascii="Times New Roman" w:hAnsi="Times New Roman" w:cs="Times New Roman"/>
          <w:sz w:val="24"/>
          <w:szCs w:val="24"/>
          <w:u w:val="single"/>
        </w:rPr>
        <w:t>Приложения</w:t>
      </w:r>
      <w:r w:rsidRPr="00E53111">
        <w:rPr>
          <w:rFonts w:ascii="Times New Roman" w:hAnsi="Times New Roman" w:cs="Times New Roman"/>
          <w:sz w:val="24"/>
          <w:szCs w:val="24"/>
        </w:rPr>
        <w:t>:</w:t>
      </w:r>
      <w:r w:rsidRPr="00E53111">
        <w:rPr>
          <w:rFonts w:ascii="Times New Roman" w:hAnsi="Times New Roman" w:cs="Times New Roman"/>
          <w:sz w:val="24"/>
          <w:szCs w:val="24"/>
        </w:rPr>
        <w:tab/>
        <w:t xml:space="preserve">Отчет и Перечень документов, подлежащих проверке. </w:t>
      </w:r>
    </w:p>
    <w:p w:rsidR="003E6FC6" w:rsidRDefault="003E6FC6" w:rsidP="003E6FC6">
      <w:pPr>
        <w:tabs>
          <w:tab w:val="left" w:pos="0"/>
        </w:tabs>
        <w:spacing w:after="0" w:line="240" w:lineRule="auto"/>
        <w:rPr>
          <w:rFonts w:cs="Times New Roman"/>
          <w:sz w:val="24"/>
          <w:szCs w:val="24"/>
        </w:rPr>
      </w:pPr>
    </w:p>
    <w:p w:rsidR="00E53111" w:rsidRPr="00E53111" w:rsidRDefault="00551129" w:rsidP="003E6FC6">
      <w:pPr>
        <w:tabs>
          <w:tab w:val="left" w:pos="0"/>
        </w:tabs>
        <w:spacing w:after="0" w:line="240" w:lineRule="auto"/>
        <w:rPr>
          <w:rFonts w:cs="Times New Roman"/>
          <w:sz w:val="24"/>
          <w:szCs w:val="24"/>
          <w:lang w:val="en-US"/>
        </w:rPr>
      </w:pPr>
      <w:r w:rsidRPr="00E53111">
        <w:rPr>
          <w:rFonts w:cs="Times New Roman"/>
          <w:sz w:val="24"/>
          <w:szCs w:val="24"/>
        </w:rPr>
        <w:t>Генеральный директор Ассоциации</w:t>
      </w:r>
      <w:r w:rsidR="00C1587F" w:rsidRPr="00E53111">
        <w:rPr>
          <w:rFonts w:cs="Times New Roman"/>
          <w:sz w:val="24"/>
          <w:szCs w:val="24"/>
          <w:lang w:val="en-US"/>
        </w:rPr>
        <w:t xml:space="preserve">                        </w:t>
      </w:r>
    </w:p>
    <w:p w:rsidR="004D6451" w:rsidRDefault="00551129" w:rsidP="003E6FC6">
      <w:pPr>
        <w:tabs>
          <w:tab w:val="left" w:pos="0"/>
        </w:tabs>
        <w:rPr>
          <w:rFonts w:cs="Times New Roman"/>
          <w:sz w:val="24"/>
          <w:szCs w:val="24"/>
        </w:rPr>
      </w:pPr>
      <w:r w:rsidRPr="00E53111">
        <w:rPr>
          <w:rFonts w:cs="Times New Roman"/>
          <w:sz w:val="24"/>
          <w:szCs w:val="24"/>
        </w:rPr>
        <w:t xml:space="preserve">«СпецСтройРеконструкция»   </w:t>
      </w:r>
    </w:p>
    <w:p w:rsidR="003E6FC6" w:rsidRPr="00E53111" w:rsidRDefault="003E6FC6" w:rsidP="003E6FC6">
      <w:pPr>
        <w:tabs>
          <w:tab w:val="left" w:pos="0"/>
        </w:tabs>
        <w:rPr>
          <w:rFonts w:cs="Times New Roman"/>
          <w:sz w:val="24"/>
          <w:szCs w:val="24"/>
        </w:rPr>
      </w:pPr>
    </w:p>
    <w:sectPr w:rsidR="003E6FC6" w:rsidRPr="00E53111" w:rsidSect="00344CD9">
      <w:headerReference w:type="default" r:id="rId11"/>
      <w:foot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9B" w:rsidRDefault="00462D9B" w:rsidP="00E30546">
      <w:pPr>
        <w:spacing w:after="0" w:line="240" w:lineRule="auto"/>
      </w:pPr>
      <w:r>
        <w:separator/>
      </w:r>
    </w:p>
  </w:endnote>
  <w:endnote w:type="continuationSeparator" w:id="0">
    <w:p w:rsidR="00462D9B" w:rsidRDefault="00462D9B" w:rsidP="00E3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9549"/>
      <w:docPartObj>
        <w:docPartGallery w:val="Page Numbers (Bottom of Page)"/>
        <w:docPartUnique/>
      </w:docPartObj>
    </w:sdtPr>
    <w:sdtEndPr/>
    <w:sdtContent>
      <w:p w:rsidR="00462D9B" w:rsidRDefault="00462D9B">
        <w:pPr>
          <w:pStyle w:val="a5"/>
          <w:jc w:val="right"/>
        </w:pPr>
        <w:r>
          <w:fldChar w:fldCharType="begin"/>
        </w:r>
        <w:r>
          <w:instrText>PAGE   \* MERGEFORMAT</w:instrText>
        </w:r>
        <w:r>
          <w:fldChar w:fldCharType="separate"/>
        </w:r>
        <w:r w:rsidR="00C7534B">
          <w:rPr>
            <w:noProof/>
          </w:rPr>
          <w:t>29</w:t>
        </w:r>
        <w:r>
          <w:fldChar w:fldCharType="end"/>
        </w:r>
      </w:p>
    </w:sdtContent>
  </w:sdt>
  <w:p w:rsidR="00462D9B" w:rsidRDefault="00462D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9B" w:rsidRDefault="00462D9B" w:rsidP="00E30546">
      <w:pPr>
        <w:spacing w:after="0" w:line="240" w:lineRule="auto"/>
      </w:pPr>
      <w:r>
        <w:separator/>
      </w:r>
    </w:p>
  </w:footnote>
  <w:footnote w:type="continuationSeparator" w:id="0">
    <w:p w:rsidR="00462D9B" w:rsidRDefault="00462D9B" w:rsidP="00E3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D9B" w:rsidRDefault="00462D9B">
    <w:pPr>
      <w:pStyle w:val="a3"/>
    </w:pPr>
    <w:r>
      <w:t xml:space="preserve">Правила контроля в области саморегулирования </w:t>
    </w:r>
    <w:r>
      <w:tab/>
      <w:t xml:space="preserve">                                       Дата ввода: 03.11.2009г.</w:t>
    </w:r>
  </w:p>
  <w:p w:rsidR="00462D9B" w:rsidRDefault="00462D9B">
    <w:pPr>
      <w:pStyle w:val="a3"/>
    </w:pPr>
    <w:r>
      <w:t xml:space="preserve">Ассоциация «СпецСтройРеконструкция» </w:t>
    </w:r>
    <w:r>
      <w:tab/>
      <w:t xml:space="preserve">                                                   Дата  редакции</w:t>
    </w:r>
    <w:r w:rsidRPr="00E53111">
      <w:t xml:space="preserve">: </w:t>
    </w:r>
    <w:r>
      <w:t>27</w:t>
    </w:r>
    <w:r w:rsidRPr="00E53111">
      <w:t>.0</w:t>
    </w:r>
    <w:r>
      <w:t>4</w:t>
    </w:r>
    <w:r w:rsidRPr="00E53111">
      <w:t>.20</w:t>
    </w:r>
    <w:r w:rsidRPr="00E53111">
      <w:rPr>
        <w:lang w:val="en-US"/>
      </w:rPr>
      <w:t>2</w:t>
    </w:r>
    <w:r>
      <w:t>3</w:t>
    </w:r>
    <w:r w:rsidRPr="00C1587F">
      <w:rPr>
        <w:color w:val="FF0000"/>
      </w:rPr>
      <w:tab/>
    </w:r>
  </w:p>
  <w:p w:rsidR="00462D9B" w:rsidRDefault="00462D9B">
    <w:pPr>
      <w:pStyle w:val="a3"/>
    </w:pPr>
    <w:r>
      <w:t>_____________________________________________________________________________________</w:t>
    </w:r>
    <w:r>
      <w:tab/>
    </w:r>
    <w:r>
      <w:tab/>
    </w:r>
  </w:p>
  <w:p w:rsidR="00462D9B" w:rsidRDefault="00462D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E7E"/>
    <w:multiLevelType w:val="multilevel"/>
    <w:tmpl w:val="03448C3C"/>
    <w:lvl w:ilvl="0">
      <w:start w:val="1"/>
      <w:numFmt w:val="decimal"/>
      <w:lvlText w:val="5.%1."/>
      <w:lvlJc w:val="left"/>
      <w:pPr>
        <w:ind w:left="1353" w:hanging="360"/>
      </w:pPr>
      <w:rPr>
        <w:rFonts w:hint="default"/>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054022"/>
    <w:multiLevelType w:val="hybridMultilevel"/>
    <w:tmpl w:val="2866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95521"/>
    <w:multiLevelType w:val="hybridMultilevel"/>
    <w:tmpl w:val="085A9E4A"/>
    <w:lvl w:ilvl="0" w:tplc="C78AAEE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0B4E551B"/>
    <w:multiLevelType w:val="multilevel"/>
    <w:tmpl w:val="4BB28188"/>
    <w:lvl w:ilvl="0">
      <w:start w:val="1"/>
      <w:numFmt w:val="decimal"/>
      <w:lvlText w:val="5.%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0A81DDD"/>
    <w:multiLevelType w:val="multilevel"/>
    <w:tmpl w:val="E312E720"/>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22414AB"/>
    <w:multiLevelType w:val="multilevel"/>
    <w:tmpl w:val="518A8B3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8A6DD2"/>
    <w:multiLevelType w:val="multilevel"/>
    <w:tmpl w:val="B33A514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C1C7073"/>
    <w:multiLevelType w:val="multilevel"/>
    <w:tmpl w:val="6E54F208"/>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F952B12"/>
    <w:multiLevelType w:val="hybridMultilevel"/>
    <w:tmpl w:val="DB74A446"/>
    <w:lvl w:ilvl="0" w:tplc="C78AA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5224B2"/>
    <w:multiLevelType w:val="multilevel"/>
    <w:tmpl w:val="F3E402C2"/>
    <w:lvl w:ilvl="0">
      <w:start w:val="5"/>
      <w:numFmt w:val="decimal"/>
      <w:lvlText w:val="%1."/>
      <w:lvlJc w:val="left"/>
      <w:pPr>
        <w:ind w:left="480" w:hanging="480"/>
      </w:pPr>
      <w:rPr>
        <w:rFonts w:hint="default"/>
        <w:color w:val="auto"/>
      </w:rPr>
    </w:lvl>
    <w:lvl w:ilvl="1">
      <w:start w:val="1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86401A1"/>
    <w:multiLevelType w:val="multilevel"/>
    <w:tmpl w:val="7AEE6A48"/>
    <w:lvl w:ilvl="0">
      <w:start w:val="4"/>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1" w15:restartNumberingAfterBreak="0">
    <w:nsid w:val="3ABF7DEE"/>
    <w:multiLevelType w:val="multilevel"/>
    <w:tmpl w:val="B0FC5BD4"/>
    <w:lvl w:ilvl="0">
      <w:start w:val="11"/>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BA9052F"/>
    <w:multiLevelType w:val="multilevel"/>
    <w:tmpl w:val="FEB02DF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09729D5"/>
    <w:multiLevelType w:val="multilevel"/>
    <w:tmpl w:val="B2FC0E88"/>
    <w:lvl w:ilvl="0">
      <w:start w:val="1"/>
      <w:numFmt w:val="decimal"/>
      <w:lvlText w:val="%1."/>
      <w:lvlJc w:val="left"/>
      <w:pPr>
        <w:ind w:left="360" w:hanging="360"/>
      </w:pPr>
      <w:rPr>
        <w:rFonts w:ascii="Times New Roman" w:eastAsiaTheme="minorHAnsi" w:hAnsi="Times New Roman" w:cstheme="minorBidi"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3C7E1F"/>
    <w:multiLevelType w:val="multilevel"/>
    <w:tmpl w:val="C9BA76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BCB6F16"/>
    <w:multiLevelType w:val="hybridMultilevel"/>
    <w:tmpl w:val="4EEE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3B2168"/>
    <w:multiLevelType w:val="multilevel"/>
    <w:tmpl w:val="C8341370"/>
    <w:lvl w:ilvl="0">
      <w:start w:val="1"/>
      <w:numFmt w:val="decimal"/>
      <w:lvlText w:val="5.%1."/>
      <w:lvlJc w:val="left"/>
      <w:pPr>
        <w:ind w:left="360" w:hanging="360"/>
      </w:pPr>
      <w:rPr>
        <w:rFonts w:hint="default"/>
      </w:rPr>
    </w:lvl>
    <w:lvl w:ilvl="1">
      <w:start w:val="1"/>
      <w:numFmt w:val="decimal"/>
      <w:lvlText w:val="5.%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606F9D"/>
    <w:multiLevelType w:val="hybridMultilevel"/>
    <w:tmpl w:val="1A627E22"/>
    <w:lvl w:ilvl="0" w:tplc="0419000F">
      <w:start w:val="1"/>
      <w:numFmt w:val="decimal"/>
      <w:lvlText w:val="%1."/>
      <w:lvlJc w:val="left"/>
      <w:pPr>
        <w:ind w:left="333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7D5463"/>
    <w:multiLevelType w:val="multilevel"/>
    <w:tmpl w:val="FAFE7E48"/>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EA7D29"/>
    <w:multiLevelType w:val="multilevel"/>
    <w:tmpl w:val="A5903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54207E"/>
    <w:multiLevelType w:val="multilevel"/>
    <w:tmpl w:val="5B6E103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A2395D"/>
    <w:multiLevelType w:val="hybridMultilevel"/>
    <w:tmpl w:val="8B5E3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1D6B5B"/>
    <w:multiLevelType w:val="hybridMultilevel"/>
    <w:tmpl w:val="94C493BE"/>
    <w:lvl w:ilvl="0" w:tplc="C78AA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132561"/>
    <w:multiLevelType w:val="hybridMultilevel"/>
    <w:tmpl w:val="80F2568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B5072B"/>
    <w:multiLevelType w:val="multilevel"/>
    <w:tmpl w:val="4B06886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FEE4F51"/>
    <w:multiLevelType w:val="multilevel"/>
    <w:tmpl w:val="3CC0EE84"/>
    <w:lvl w:ilvl="0">
      <w:start w:val="8"/>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728D6688"/>
    <w:multiLevelType w:val="hybridMultilevel"/>
    <w:tmpl w:val="56E2A8F4"/>
    <w:lvl w:ilvl="0" w:tplc="C78AA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A41107"/>
    <w:multiLevelType w:val="multilevel"/>
    <w:tmpl w:val="F4B2DC52"/>
    <w:lvl w:ilvl="0">
      <w:start w:val="8"/>
      <w:numFmt w:val="decimal"/>
      <w:lvlText w:val="%1."/>
      <w:lvlJc w:val="left"/>
      <w:pPr>
        <w:ind w:left="420" w:hanging="420"/>
      </w:pPr>
      <w:rPr>
        <w:rFonts w:hint="default"/>
      </w:rPr>
    </w:lvl>
    <w:lvl w:ilvl="1">
      <w:start w:val="8"/>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5B0260B"/>
    <w:multiLevelType w:val="hybridMultilevel"/>
    <w:tmpl w:val="BE74DA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B042833"/>
    <w:multiLevelType w:val="hybridMultilevel"/>
    <w:tmpl w:val="CC685B70"/>
    <w:lvl w:ilvl="0" w:tplc="C78AAE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D2C55BD"/>
    <w:multiLevelType w:val="multilevel"/>
    <w:tmpl w:val="FE92C2A2"/>
    <w:lvl w:ilvl="0">
      <w:start w:val="1"/>
      <w:numFmt w:val="decimal"/>
      <w:lvlText w:val="6.%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16"/>
  </w:num>
  <w:num w:numId="4">
    <w:abstractNumId w:val="2"/>
  </w:num>
  <w:num w:numId="5">
    <w:abstractNumId w:val="3"/>
  </w:num>
  <w:num w:numId="6">
    <w:abstractNumId w:val="0"/>
  </w:num>
  <w:num w:numId="7">
    <w:abstractNumId w:val="30"/>
  </w:num>
  <w:num w:numId="8">
    <w:abstractNumId w:val="24"/>
  </w:num>
  <w:num w:numId="9">
    <w:abstractNumId w:val="23"/>
  </w:num>
  <w:num w:numId="10">
    <w:abstractNumId w:val="14"/>
  </w:num>
  <w:num w:numId="11">
    <w:abstractNumId w:val="26"/>
  </w:num>
  <w:num w:numId="12">
    <w:abstractNumId w:val="29"/>
  </w:num>
  <w:num w:numId="13">
    <w:abstractNumId w:val="1"/>
  </w:num>
  <w:num w:numId="14">
    <w:abstractNumId w:val="28"/>
  </w:num>
  <w:num w:numId="15">
    <w:abstractNumId w:val="17"/>
  </w:num>
  <w:num w:numId="16">
    <w:abstractNumId w:val="15"/>
  </w:num>
  <w:num w:numId="17">
    <w:abstractNumId w:val="8"/>
  </w:num>
  <w:num w:numId="18">
    <w:abstractNumId w:val="21"/>
  </w:num>
  <w:num w:numId="19">
    <w:abstractNumId w:val="19"/>
  </w:num>
  <w:num w:numId="20">
    <w:abstractNumId w:val="5"/>
  </w:num>
  <w:num w:numId="21">
    <w:abstractNumId w:val="7"/>
  </w:num>
  <w:num w:numId="22">
    <w:abstractNumId w:val="6"/>
  </w:num>
  <w:num w:numId="23">
    <w:abstractNumId w:val="20"/>
  </w:num>
  <w:num w:numId="24">
    <w:abstractNumId w:val="4"/>
  </w:num>
  <w:num w:numId="25">
    <w:abstractNumId w:val="10"/>
  </w:num>
  <w:num w:numId="26">
    <w:abstractNumId w:val="9"/>
  </w:num>
  <w:num w:numId="27">
    <w:abstractNumId w:val="18"/>
  </w:num>
  <w:num w:numId="28">
    <w:abstractNumId w:val="25"/>
  </w:num>
  <w:num w:numId="29">
    <w:abstractNumId w:val="2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22"/>
    <w:rsid w:val="000054F7"/>
    <w:rsid w:val="0003607F"/>
    <w:rsid w:val="0004089A"/>
    <w:rsid w:val="00064F55"/>
    <w:rsid w:val="00095D20"/>
    <w:rsid w:val="000A5F74"/>
    <w:rsid w:val="000A6C44"/>
    <w:rsid w:val="000C64AF"/>
    <w:rsid w:val="000D5160"/>
    <w:rsid w:val="000D7240"/>
    <w:rsid w:val="00113AFB"/>
    <w:rsid w:val="00124CEF"/>
    <w:rsid w:val="00131E5E"/>
    <w:rsid w:val="00135379"/>
    <w:rsid w:val="00150CBA"/>
    <w:rsid w:val="001666EB"/>
    <w:rsid w:val="00180E5B"/>
    <w:rsid w:val="001A19DF"/>
    <w:rsid w:val="001D1898"/>
    <w:rsid w:val="001D7A84"/>
    <w:rsid w:val="00201F81"/>
    <w:rsid w:val="00202CDB"/>
    <w:rsid w:val="00203B28"/>
    <w:rsid w:val="0021168B"/>
    <w:rsid w:val="00215389"/>
    <w:rsid w:val="00232639"/>
    <w:rsid w:val="00246526"/>
    <w:rsid w:val="00273D16"/>
    <w:rsid w:val="00286D06"/>
    <w:rsid w:val="002977FA"/>
    <w:rsid w:val="002A3AA4"/>
    <w:rsid w:val="002B2F0B"/>
    <w:rsid w:val="002B75F5"/>
    <w:rsid w:val="002D5510"/>
    <w:rsid w:val="00306827"/>
    <w:rsid w:val="00311EBC"/>
    <w:rsid w:val="00313DE5"/>
    <w:rsid w:val="00320488"/>
    <w:rsid w:val="00322E6F"/>
    <w:rsid w:val="00325A5C"/>
    <w:rsid w:val="00327747"/>
    <w:rsid w:val="00332AFB"/>
    <w:rsid w:val="003352EB"/>
    <w:rsid w:val="00335C4A"/>
    <w:rsid w:val="00335E7A"/>
    <w:rsid w:val="00340CFE"/>
    <w:rsid w:val="00344CD9"/>
    <w:rsid w:val="00347FE2"/>
    <w:rsid w:val="003516BB"/>
    <w:rsid w:val="003562FD"/>
    <w:rsid w:val="00365504"/>
    <w:rsid w:val="00372FE4"/>
    <w:rsid w:val="00375F35"/>
    <w:rsid w:val="00392767"/>
    <w:rsid w:val="003D469C"/>
    <w:rsid w:val="003D7E99"/>
    <w:rsid w:val="003E256D"/>
    <w:rsid w:val="003E6FC6"/>
    <w:rsid w:val="003F198A"/>
    <w:rsid w:val="0040044B"/>
    <w:rsid w:val="0041436D"/>
    <w:rsid w:val="00421158"/>
    <w:rsid w:val="00421AEB"/>
    <w:rsid w:val="00432F22"/>
    <w:rsid w:val="00462D9B"/>
    <w:rsid w:val="00473469"/>
    <w:rsid w:val="00495E58"/>
    <w:rsid w:val="004971FA"/>
    <w:rsid w:val="004A0FB1"/>
    <w:rsid w:val="004A28C9"/>
    <w:rsid w:val="004A7607"/>
    <w:rsid w:val="004C54C6"/>
    <w:rsid w:val="004D0FCA"/>
    <w:rsid w:val="004D6451"/>
    <w:rsid w:val="004E0226"/>
    <w:rsid w:val="004E172C"/>
    <w:rsid w:val="004E5064"/>
    <w:rsid w:val="004F1EAD"/>
    <w:rsid w:val="005024D0"/>
    <w:rsid w:val="005142D6"/>
    <w:rsid w:val="005169EA"/>
    <w:rsid w:val="00526F22"/>
    <w:rsid w:val="00533FFB"/>
    <w:rsid w:val="00545235"/>
    <w:rsid w:val="00551129"/>
    <w:rsid w:val="0056425B"/>
    <w:rsid w:val="0056461E"/>
    <w:rsid w:val="0056492B"/>
    <w:rsid w:val="00564B6C"/>
    <w:rsid w:val="005675DD"/>
    <w:rsid w:val="00572EC3"/>
    <w:rsid w:val="00583323"/>
    <w:rsid w:val="00585DBC"/>
    <w:rsid w:val="00590E70"/>
    <w:rsid w:val="005A1F90"/>
    <w:rsid w:val="005B3174"/>
    <w:rsid w:val="005B66A4"/>
    <w:rsid w:val="005C315F"/>
    <w:rsid w:val="005C7CBC"/>
    <w:rsid w:val="005D42F9"/>
    <w:rsid w:val="005D481C"/>
    <w:rsid w:val="006214DE"/>
    <w:rsid w:val="0062533E"/>
    <w:rsid w:val="00633E74"/>
    <w:rsid w:val="0065062A"/>
    <w:rsid w:val="00677E65"/>
    <w:rsid w:val="006B23E2"/>
    <w:rsid w:val="006C534A"/>
    <w:rsid w:val="006D14EB"/>
    <w:rsid w:val="006D6511"/>
    <w:rsid w:val="006E01A4"/>
    <w:rsid w:val="006E44B1"/>
    <w:rsid w:val="006E497B"/>
    <w:rsid w:val="00705E41"/>
    <w:rsid w:val="007079A6"/>
    <w:rsid w:val="00710FAD"/>
    <w:rsid w:val="00715902"/>
    <w:rsid w:val="00741E65"/>
    <w:rsid w:val="007446E9"/>
    <w:rsid w:val="00753EEE"/>
    <w:rsid w:val="00762376"/>
    <w:rsid w:val="00762730"/>
    <w:rsid w:val="00796591"/>
    <w:rsid w:val="007A3417"/>
    <w:rsid w:val="007A4217"/>
    <w:rsid w:val="007F46E9"/>
    <w:rsid w:val="0080643F"/>
    <w:rsid w:val="00811402"/>
    <w:rsid w:val="00824B74"/>
    <w:rsid w:val="00830786"/>
    <w:rsid w:val="00833EEA"/>
    <w:rsid w:val="00836E05"/>
    <w:rsid w:val="00840E13"/>
    <w:rsid w:val="00857B34"/>
    <w:rsid w:val="00861001"/>
    <w:rsid w:val="008A284F"/>
    <w:rsid w:val="008B0FB0"/>
    <w:rsid w:val="008B4A1E"/>
    <w:rsid w:val="008D51BA"/>
    <w:rsid w:val="008E3359"/>
    <w:rsid w:val="008E4E0A"/>
    <w:rsid w:val="0090593E"/>
    <w:rsid w:val="00912678"/>
    <w:rsid w:val="0091764E"/>
    <w:rsid w:val="009219FE"/>
    <w:rsid w:val="00923B30"/>
    <w:rsid w:val="009764C9"/>
    <w:rsid w:val="00976C9A"/>
    <w:rsid w:val="009879BB"/>
    <w:rsid w:val="009951CE"/>
    <w:rsid w:val="009B0A2E"/>
    <w:rsid w:val="009B4EAB"/>
    <w:rsid w:val="009C3BB4"/>
    <w:rsid w:val="009D159E"/>
    <w:rsid w:val="009D3ADA"/>
    <w:rsid w:val="009D7A98"/>
    <w:rsid w:val="009E5DF6"/>
    <w:rsid w:val="00A07B0C"/>
    <w:rsid w:val="00A2224B"/>
    <w:rsid w:val="00A23BA2"/>
    <w:rsid w:val="00A31311"/>
    <w:rsid w:val="00A50ECD"/>
    <w:rsid w:val="00A6706B"/>
    <w:rsid w:val="00A67A2D"/>
    <w:rsid w:val="00A70395"/>
    <w:rsid w:val="00A75C0F"/>
    <w:rsid w:val="00A82744"/>
    <w:rsid w:val="00A9394D"/>
    <w:rsid w:val="00AA31F9"/>
    <w:rsid w:val="00AA5ED1"/>
    <w:rsid w:val="00AB6711"/>
    <w:rsid w:val="00AE0449"/>
    <w:rsid w:val="00AF1B35"/>
    <w:rsid w:val="00AF2FB4"/>
    <w:rsid w:val="00B076FC"/>
    <w:rsid w:val="00B13766"/>
    <w:rsid w:val="00B17A5F"/>
    <w:rsid w:val="00B2210C"/>
    <w:rsid w:val="00B27014"/>
    <w:rsid w:val="00B54F88"/>
    <w:rsid w:val="00B573CB"/>
    <w:rsid w:val="00B74E71"/>
    <w:rsid w:val="00B8141D"/>
    <w:rsid w:val="00BC2469"/>
    <w:rsid w:val="00BD1C16"/>
    <w:rsid w:val="00BD42D5"/>
    <w:rsid w:val="00BE1803"/>
    <w:rsid w:val="00BE54EB"/>
    <w:rsid w:val="00BF14B9"/>
    <w:rsid w:val="00C14CB2"/>
    <w:rsid w:val="00C156C4"/>
    <w:rsid w:val="00C1587F"/>
    <w:rsid w:val="00C22B30"/>
    <w:rsid w:val="00C273F7"/>
    <w:rsid w:val="00C359F8"/>
    <w:rsid w:val="00C371D3"/>
    <w:rsid w:val="00C4450A"/>
    <w:rsid w:val="00C7534B"/>
    <w:rsid w:val="00C7569A"/>
    <w:rsid w:val="00C77EE4"/>
    <w:rsid w:val="00C9469B"/>
    <w:rsid w:val="00CE655A"/>
    <w:rsid w:val="00CE6E93"/>
    <w:rsid w:val="00CF285E"/>
    <w:rsid w:val="00CF4C39"/>
    <w:rsid w:val="00D0139A"/>
    <w:rsid w:val="00D17B69"/>
    <w:rsid w:val="00D30CDC"/>
    <w:rsid w:val="00D36921"/>
    <w:rsid w:val="00D478AE"/>
    <w:rsid w:val="00D54909"/>
    <w:rsid w:val="00D6662D"/>
    <w:rsid w:val="00D7350E"/>
    <w:rsid w:val="00DB433C"/>
    <w:rsid w:val="00DB63C6"/>
    <w:rsid w:val="00DC70E1"/>
    <w:rsid w:val="00DF30E6"/>
    <w:rsid w:val="00DF50D6"/>
    <w:rsid w:val="00E01323"/>
    <w:rsid w:val="00E1286F"/>
    <w:rsid w:val="00E30546"/>
    <w:rsid w:val="00E407A6"/>
    <w:rsid w:val="00E53111"/>
    <w:rsid w:val="00E731C2"/>
    <w:rsid w:val="00E92869"/>
    <w:rsid w:val="00EA4BD4"/>
    <w:rsid w:val="00EB30BD"/>
    <w:rsid w:val="00EB33AB"/>
    <w:rsid w:val="00EB6FD3"/>
    <w:rsid w:val="00ED7C55"/>
    <w:rsid w:val="00EF233C"/>
    <w:rsid w:val="00F039F0"/>
    <w:rsid w:val="00F0734B"/>
    <w:rsid w:val="00F3272D"/>
    <w:rsid w:val="00F32E4A"/>
    <w:rsid w:val="00F405E5"/>
    <w:rsid w:val="00F40A62"/>
    <w:rsid w:val="00F55B91"/>
    <w:rsid w:val="00F60F39"/>
    <w:rsid w:val="00F771A6"/>
    <w:rsid w:val="00F77F91"/>
    <w:rsid w:val="00F854AB"/>
    <w:rsid w:val="00FB7544"/>
    <w:rsid w:val="00FD6260"/>
    <w:rsid w:val="00FE1542"/>
    <w:rsid w:val="00FF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33704-8116-4504-866E-5AECC66A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0546"/>
  </w:style>
  <w:style w:type="paragraph" w:styleId="a5">
    <w:name w:val="footer"/>
    <w:basedOn w:val="a"/>
    <w:link w:val="a6"/>
    <w:uiPriority w:val="99"/>
    <w:unhideWhenUsed/>
    <w:rsid w:val="00E305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0546"/>
  </w:style>
  <w:style w:type="paragraph" w:styleId="a7">
    <w:name w:val="Balloon Text"/>
    <w:basedOn w:val="a"/>
    <w:link w:val="a8"/>
    <w:uiPriority w:val="99"/>
    <w:semiHidden/>
    <w:unhideWhenUsed/>
    <w:rsid w:val="00E305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0546"/>
    <w:rPr>
      <w:rFonts w:ascii="Tahoma" w:hAnsi="Tahoma" w:cs="Tahoma"/>
      <w:sz w:val="16"/>
      <w:szCs w:val="16"/>
    </w:rPr>
  </w:style>
  <w:style w:type="character" w:styleId="a9">
    <w:name w:val="Hyperlink"/>
    <w:basedOn w:val="a0"/>
    <w:uiPriority w:val="99"/>
    <w:unhideWhenUsed/>
    <w:rsid w:val="00551129"/>
    <w:rPr>
      <w:color w:val="0000FF" w:themeColor="hyperlink"/>
      <w:u w:val="single"/>
    </w:rPr>
  </w:style>
  <w:style w:type="paragraph" w:customStyle="1" w:styleId="ConsPlusNonformat">
    <w:name w:val="ConsPlusNonformat"/>
    <w:uiPriority w:val="99"/>
    <w:rsid w:val="005511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325A5C"/>
    <w:pPr>
      <w:ind w:left="720"/>
      <w:contextualSpacing/>
    </w:pPr>
  </w:style>
  <w:style w:type="paragraph" w:styleId="ab">
    <w:name w:val="No Spacing"/>
    <w:uiPriority w:val="1"/>
    <w:qFormat/>
    <w:rsid w:val="006C534A"/>
    <w:pPr>
      <w:spacing w:after="0" w:line="240" w:lineRule="auto"/>
    </w:pPr>
  </w:style>
  <w:style w:type="paragraph" w:customStyle="1" w:styleId="pr">
    <w:name w:val="pr"/>
    <w:basedOn w:val="a"/>
    <w:rsid w:val="002977FA"/>
    <w:pPr>
      <w:spacing w:before="100" w:beforeAutospacing="1" w:after="100" w:afterAutospacing="1" w:line="240" w:lineRule="auto"/>
    </w:pPr>
    <w:rPr>
      <w:rFonts w:eastAsia="Times New Roman" w:cs="Times New Roman"/>
      <w:sz w:val="24"/>
      <w:szCs w:val="24"/>
      <w:lang w:eastAsia="ru-RU"/>
    </w:rPr>
  </w:style>
  <w:style w:type="table" w:styleId="ac">
    <w:name w:val="Table Grid"/>
    <w:basedOn w:val="a1"/>
    <w:uiPriority w:val="59"/>
    <w:rsid w:val="00B0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F0734B"/>
  </w:style>
  <w:style w:type="table" w:customStyle="1" w:styleId="10">
    <w:name w:val="Сетка таблицы1"/>
    <w:basedOn w:val="a1"/>
    <w:next w:val="ac"/>
    <w:uiPriority w:val="59"/>
    <w:rsid w:val="00F0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BA2"/>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1098">
      <w:bodyDiv w:val="1"/>
      <w:marLeft w:val="0"/>
      <w:marRight w:val="0"/>
      <w:marTop w:val="0"/>
      <w:marBottom w:val="0"/>
      <w:divBdr>
        <w:top w:val="none" w:sz="0" w:space="0" w:color="auto"/>
        <w:left w:val="none" w:sz="0" w:space="0" w:color="auto"/>
        <w:bottom w:val="none" w:sz="0" w:space="0" w:color="auto"/>
        <w:right w:val="none" w:sz="0" w:space="0" w:color="auto"/>
      </w:divBdr>
      <w:divsChild>
        <w:div w:id="648095321">
          <w:marLeft w:val="0"/>
          <w:marRight w:val="0"/>
          <w:marTop w:val="0"/>
          <w:marBottom w:val="0"/>
          <w:divBdr>
            <w:top w:val="none" w:sz="0" w:space="0" w:color="auto"/>
            <w:left w:val="none" w:sz="0" w:space="0" w:color="auto"/>
            <w:bottom w:val="none" w:sz="0" w:space="0" w:color="auto"/>
            <w:right w:val="none" w:sz="0" w:space="0" w:color="auto"/>
          </w:divBdr>
        </w:div>
        <w:div w:id="718818257">
          <w:marLeft w:val="0"/>
          <w:marRight w:val="0"/>
          <w:marTop w:val="0"/>
          <w:marBottom w:val="0"/>
          <w:divBdr>
            <w:top w:val="none" w:sz="0" w:space="0" w:color="auto"/>
            <w:left w:val="none" w:sz="0" w:space="0" w:color="auto"/>
            <w:bottom w:val="none" w:sz="0" w:space="0" w:color="auto"/>
            <w:right w:val="none" w:sz="0" w:space="0" w:color="auto"/>
          </w:divBdr>
        </w:div>
        <w:div w:id="792671962">
          <w:marLeft w:val="0"/>
          <w:marRight w:val="0"/>
          <w:marTop w:val="0"/>
          <w:marBottom w:val="0"/>
          <w:divBdr>
            <w:top w:val="none" w:sz="0" w:space="0" w:color="auto"/>
            <w:left w:val="none" w:sz="0" w:space="0" w:color="auto"/>
            <w:bottom w:val="none" w:sz="0" w:space="0" w:color="auto"/>
            <w:right w:val="none" w:sz="0" w:space="0" w:color="auto"/>
          </w:divBdr>
        </w:div>
        <w:div w:id="1444961775">
          <w:marLeft w:val="0"/>
          <w:marRight w:val="0"/>
          <w:marTop w:val="0"/>
          <w:marBottom w:val="0"/>
          <w:divBdr>
            <w:top w:val="none" w:sz="0" w:space="0" w:color="auto"/>
            <w:left w:val="none" w:sz="0" w:space="0" w:color="auto"/>
            <w:bottom w:val="none" w:sz="0" w:space="0" w:color="auto"/>
            <w:right w:val="none" w:sz="0" w:space="0" w:color="auto"/>
          </w:divBdr>
        </w:div>
        <w:div w:id="1574201227">
          <w:marLeft w:val="0"/>
          <w:marRight w:val="0"/>
          <w:marTop w:val="0"/>
          <w:marBottom w:val="0"/>
          <w:divBdr>
            <w:top w:val="none" w:sz="0" w:space="0" w:color="auto"/>
            <w:left w:val="none" w:sz="0" w:space="0" w:color="auto"/>
            <w:bottom w:val="none" w:sz="0" w:space="0" w:color="auto"/>
            <w:right w:val="none" w:sz="0" w:space="0" w:color="auto"/>
          </w:divBdr>
        </w:div>
      </w:divsChild>
    </w:div>
    <w:div w:id="604388544">
      <w:bodyDiv w:val="1"/>
      <w:marLeft w:val="0"/>
      <w:marRight w:val="0"/>
      <w:marTop w:val="0"/>
      <w:marBottom w:val="0"/>
      <w:divBdr>
        <w:top w:val="none" w:sz="0" w:space="0" w:color="auto"/>
        <w:left w:val="none" w:sz="0" w:space="0" w:color="auto"/>
        <w:bottom w:val="none" w:sz="0" w:space="0" w:color="auto"/>
        <w:right w:val="none" w:sz="0" w:space="0" w:color="auto"/>
      </w:divBdr>
    </w:div>
    <w:div w:id="829641608">
      <w:bodyDiv w:val="1"/>
      <w:marLeft w:val="0"/>
      <w:marRight w:val="0"/>
      <w:marTop w:val="0"/>
      <w:marBottom w:val="0"/>
      <w:divBdr>
        <w:top w:val="none" w:sz="0" w:space="0" w:color="auto"/>
        <w:left w:val="none" w:sz="0" w:space="0" w:color="auto"/>
        <w:bottom w:val="none" w:sz="0" w:space="0" w:color="auto"/>
        <w:right w:val="none" w:sz="0" w:space="0" w:color="auto"/>
      </w:divBdr>
      <w:divsChild>
        <w:div w:id="1255280702">
          <w:marLeft w:val="0"/>
          <w:marRight w:val="0"/>
          <w:marTop w:val="121"/>
          <w:marBottom w:val="0"/>
          <w:divBdr>
            <w:top w:val="none" w:sz="0" w:space="0" w:color="auto"/>
            <w:left w:val="none" w:sz="0" w:space="0" w:color="auto"/>
            <w:bottom w:val="none" w:sz="0" w:space="0" w:color="auto"/>
            <w:right w:val="none" w:sz="0" w:space="0" w:color="auto"/>
          </w:divBdr>
        </w:div>
      </w:divsChild>
    </w:div>
    <w:div w:id="1878807644">
      <w:bodyDiv w:val="1"/>
      <w:marLeft w:val="0"/>
      <w:marRight w:val="0"/>
      <w:marTop w:val="0"/>
      <w:marBottom w:val="0"/>
      <w:divBdr>
        <w:top w:val="none" w:sz="0" w:space="0" w:color="auto"/>
        <w:left w:val="none" w:sz="0" w:space="0" w:color="auto"/>
        <w:bottom w:val="none" w:sz="0" w:space="0" w:color="auto"/>
        <w:right w:val="none" w:sz="0" w:space="0" w:color="auto"/>
      </w:divBdr>
      <w:divsChild>
        <w:div w:id="442307081">
          <w:marLeft w:val="0"/>
          <w:marRight w:val="0"/>
          <w:marTop w:val="121"/>
          <w:marBottom w:val="0"/>
          <w:divBdr>
            <w:top w:val="none" w:sz="0" w:space="0" w:color="auto"/>
            <w:left w:val="none" w:sz="0" w:space="0" w:color="auto"/>
            <w:bottom w:val="none" w:sz="0" w:space="0" w:color="auto"/>
            <w:right w:val="none" w:sz="0" w:space="0" w:color="auto"/>
          </w:divBdr>
        </w:div>
      </w:divsChild>
    </w:div>
    <w:div w:id="2036148644">
      <w:bodyDiv w:val="1"/>
      <w:marLeft w:val="0"/>
      <w:marRight w:val="0"/>
      <w:marTop w:val="0"/>
      <w:marBottom w:val="0"/>
      <w:divBdr>
        <w:top w:val="none" w:sz="0" w:space="0" w:color="auto"/>
        <w:left w:val="none" w:sz="0" w:space="0" w:color="auto"/>
        <w:bottom w:val="none" w:sz="0" w:space="0" w:color="auto"/>
        <w:right w:val="none" w:sz="0" w:space="0" w:color="auto"/>
      </w:divBdr>
      <w:divsChild>
        <w:div w:id="77602876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5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ro65@bk.ru" TargetMode="External"/><Relationship Id="rId4" Type="http://schemas.openxmlformats.org/officeDocument/2006/relationships/settings" Target="settings.xml"/><Relationship Id="rId9" Type="http://schemas.openxmlformats.org/officeDocument/2006/relationships/hyperlink" Target="mailto:sro65@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590F-5450-4099-B58C-C4749014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9553</Words>
  <Characters>54456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2</cp:revision>
  <cp:lastPrinted>2022-05-18T01:16:00Z</cp:lastPrinted>
  <dcterms:created xsi:type="dcterms:W3CDTF">2023-04-18T05:12:00Z</dcterms:created>
  <dcterms:modified xsi:type="dcterms:W3CDTF">2023-04-18T05:12:00Z</dcterms:modified>
</cp:coreProperties>
</file>