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C1" w:rsidRPr="00535109" w:rsidRDefault="00251DC1" w:rsidP="008116A3">
      <w:pPr>
        <w:spacing w:after="0" w:line="240" w:lineRule="auto"/>
        <w:jc w:val="center"/>
        <w:rPr>
          <w:rFonts w:ascii="Times New Roman" w:eastAsia="Times New Roman" w:hAnsi="Times New Roman" w:cs="Times New Roman"/>
          <w:b/>
          <w:i/>
          <w:u w:val="single"/>
          <w:lang w:eastAsia="ar-SA"/>
        </w:rPr>
      </w:pPr>
    </w:p>
    <w:p w:rsidR="00251DC1" w:rsidRPr="00535109" w:rsidRDefault="00251DC1" w:rsidP="008116A3">
      <w:pPr>
        <w:spacing w:after="0" w:line="240" w:lineRule="auto"/>
        <w:jc w:val="center"/>
        <w:rPr>
          <w:rFonts w:ascii="Times New Roman" w:eastAsia="Times New Roman" w:hAnsi="Times New Roman" w:cs="Times New Roman"/>
          <w:b/>
          <w:i/>
          <w:u w:val="single"/>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Pr="00535109" w:rsidRDefault="008116A3" w:rsidP="008116A3">
      <w:pPr>
        <w:spacing w:after="0" w:line="240" w:lineRule="auto"/>
        <w:jc w:val="center"/>
        <w:rPr>
          <w:rFonts w:ascii="Times New Roman" w:eastAsia="Times New Roman" w:hAnsi="Times New Roman" w:cs="Times New Roman"/>
          <w:b/>
          <w:lang w:eastAsia="ar-SA"/>
        </w:rPr>
      </w:pPr>
    </w:p>
    <w:p w:rsidR="008116A3" w:rsidRDefault="008116A3" w:rsidP="008116A3">
      <w:pPr>
        <w:spacing w:after="0" w:line="240" w:lineRule="auto"/>
        <w:jc w:val="center"/>
        <w:rPr>
          <w:rFonts w:ascii="Times New Roman" w:eastAsia="Times New Roman" w:hAnsi="Times New Roman" w:cs="Times New Roman"/>
          <w:b/>
          <w:bCs/>
          <w:sz w:val="48"/>
          <w:szCs w:val="48"/>
        </w:rPr>
      </w:pPr>
    </w:p>
    <w:p w:rsidR="00D6379F" w:rsidRDefault="00D6379F" w:rsidP="008116A3">
      <w:pPr>
        <w:spacing w:after="0" w:line="240" w:lineRule="auto"/>
        <w:jc w:val="center"/>
        <w:rPr>
          <w:rFonts w:ascii="Times New Roman" w:eastAsia="Times New Roman" w:hAnsi="Times New Roman" w:cs="Times New Roman"/>
          <w:b/>
          <w:bCs/>
          <w:sz w:val="48"/>
          <w:szCs w:val="48"/>
        </w:rPr>
      </w:pPr>
    </w:p>
    <w:p w:rsidR="00D6379F" w:rsidRPr="00535109" w:rsidRDefault="00D6379F" w:rsidP="008116A3">
      <w:pPr>
        <w:spacing w:after="0" w:line="240" w:lineRule="auto"/>
        <w:jc w:val="center"/>
        <w:rPr>
          <w:rFonts w:ascii="Times New Roman" w:eastAsia="Times New Roman" w:hAnsi="Times New Roman" w:cs="Times New Roman"/>
          <w:b/>
          <w:bCs/>
          <w:sz w:val="48"/>
          <w:szCs w:val="48"/>
        </w:rPr>
      </w:pPr>
    </w:p>
    <w:p w:rsidR="008116A3" w:rsidRPr="00535109" w:rsidRDefault="008116A3" w:rsidP="008116A3">
      <w:pPr>
        <w:spacing w:after="0" w:line="240" w:lineRule="auto"/>
        <w:jc w:val="center"/>
        <w:rPr>
          <w:rFonts w:ascii="Times New Roman" w:eastAsia="Times New Roman" w:hAnsi="Times New Roman" w:cs="Times New Roman"/>
          <w:b/>
          <w:bCs/>
          <w:sz w:val="48"/>
          <w:szCs w:val="48"/>
        </w:rPr>
      </w:pPr>
      <w:r w:rsidRPr="00535109">
        <w:rPr>
          <w:rFonts w:ascii="Times New Roman" w:eastAsia="Times New Roman" w:hAnsi="Times New Roman" w:cs="Times New Roman"/>
          <w:b/>
          <w:bCs/>
          <w:sz w:val="48"/>
          <w:szCs w:val="48"/>
        </w:rPr>
        <w:t>ПОЛОЖЕНИЕ</w:t>
      </w:r>
    </w:p>
    <w:p w:rsidR="008116A3" w:rsidRPr="00535109" w:rsidRDefault="008116A3" w:rsidP="008116A3">
      <w:pPr>
        <w:spacing w:after="0" w:line="240" w:lineRule="auto"/>
        <w:jc w:val="center"/>
        <w:rPr>
          <w:rFonts w:ascii="Times New Roman" w:eastAsia="Times New Roman" w:hAnsi="Times New Roman" w:cs="Times New Roman"/>
          <w:b/>
          <w:bCs/>
          <w:sz w:val="48"/>
          <w:szCs w:val="48"/>
        </w:rPr>
      </w:pPr>
      <w:r w:rsidRPr="00535109">
        <w:rPr>
          <w:rFonts w:ascii="Times New Roman" w:eastAsia="Times New Roman" w:hAnsi="Times New Roman" w:cs="Times New Roman"/>
          <w:b/>
          <w:bCs/>
          <w:sz w:val="48"/>
          <w:szCs w:val="48"/>
        </w:rPr>
        <w:t>о</w:t>
      </w:r>
    </w:p>
    <w:p w:rsidR="008116A3" w:rsidRPr="00535109" w:rsidRDefault="004021CD" w:rsidP="008116A3">
      <w:pPr>
        <w:spacing w:after="0" w:line="240" w:lineRule="auto"/>
        <w:jc w:val="center"/>
        <w:rPr>
          <w:rFonts w:ascii="Times New Roman" w:eastAsia="Times New Roman" w:hAnsi="Times New Roman" w:cs="Times New Roman"/>
          <w:b/>
          <w:bCs/>
          <w:sz w:val="48"/>
          <w:szCs w:val="48"/>
        </w:rPr>
      </w:pPr>
      <w:r w:rsidRPr="00535109">
        <w:rPr>
          <w:rFonts w:ascii="Times New Roman" w:eastAsia="Times New Roman" w:hAnsi="Times New Roman" w:cs="Times New Roman"/>
          <w:b/>
          <w:bCs/>
          <w:sz w:val="48"/>
          <w:szCs w:val="48"/>
        </w:rPr>
        <w:t>раскрытии информации</w:t>
      </w:r>
    </w:p>
    <w:p w:rsidR="008116A3" w:rsidRPr="00535109" w:rsidRDefault="008116A3" w:rsidP="008116A3">
      <w:pPr>
        <w:spacing w:after="0" w:line="240" w:lineRule="auto"/>
        <w:jc w:val="center"/>
        <w:rPr>
          <w:rFonts w:ascii="Times New Roman" w:eastAsia="Times New Roman" w:hAnsi="Times New Roman" w:cs="Times New Roman"/>
          <w:b/>
          <w:bCs/>
          <w:sz w:val="48"/>
          <w:szCs w:val="48"/>
        </w:rPr>
      </w:pPr>
    </w:p>
    <w:p w:rsidR="00794AB9" w:rsidRPr="00794AB9" w:rsidRDefault="00794AB9" w:rsidP="00794AB9">
      <w:pPr>
        <w:spacing w:after="0" w:line="360" w:lineRule="auto"/>
        <w:jc w:val="center"/>
        <w:outlineLvl w:val="0"/>
        <w:rPr>
          <w:rFonts w:ascii="Times New Roman" w:eastAsia="Times New Roman" w:hAnsi="Times New Roman" w:cs="Times New Roman"/>
          <w:b/>
          <w:bCs/>
          <w:kern w:val="36"/>
          <w:sz w:val="36"/>
          <w:szCs w:val="36"/>
        </w:rPr>
      </w:pPr>
      <w:r w:rsidRPr="00794AB9">
        <w:rPr>
          <w:rFonts w:ascii="Times New Roman" w:eastAsia="Times New Roman" w:hAnsi="Times New Roman" w:cs="Times New Roman"/>
          <w:b/>
          <w:bCs/>
          <w:kern w:val="36"/>
          <w:sz w:val="36"/>
          <w:szCs w:val="36"/>
        </w:rPr>
        <w:t xml:space="preserve">Ассоциация </w:t>
      </w:r>
    </w:p>
    <w:p w:rsidR="00794AB9" w:rsidRPr="00794AB9" w:rsidRDefault="00794AB9" w:rsidP="00794AB9">
      <w:pPr>
        <w:spacing w:after="0" w:line="360" w:lineRule="auto"/>
        <w:jc w:val="center"/>
        <w:outlineLvl w:val="0"/>
        <w:rPr>
          <w:rFonts w:ascii="Times New Roman" w:eastAsia="Times New Roman" w:hAnsi="Times New Roman" w:cs="Times New Roman"/>
          <w:b/>
          <w:bCs/>
          <w:kern w:val="36"/>
          <w:sz w:val="36"/>
          <w:szCs w:val="36"/>
        </w:rPr>
      </w:pPr>
      <w:r w:rsidRPr="00794AB9">
        <w:rPr>
          <w:rFonts w:ascii="Times New Roman" w:eastAsia="Times New Roman" w:hAnsi="Times New Roman" w:cs="Times New Roman"/>
          <w:b/>
          <w:bCs/>
          <w:kern w:val="36"/>
          <w:sz w:val="36"/>
          <w:szCs w:val="36"/>
        </w:rPr>
        <w:t>«Региональное  отраслевое  объединение</w:t>
      </w:r>
    </w:p>
    <w:p w:rsidR="00794AB9" w:rsidRPr="00794AB9" w:rsidRDefault="00794AB9" w:rsidP="00794AB9">
      <w:pPr>
        <w:spacing w:after="0" w:line="360" w:lineRule="auto"/>
        <w:jc w:val="center"/>
        <w:outlineLvl w:val="0"/>
        <w:rPr>
          <w:rFonts w:ascii="Times New Roman" w:eastAsia="Times New Roman" w:hAnsi="Times New Roman" w:cs="Times New Roman"/>
          <w:b/>
          <w:bCs/>
          <w:kern w:val="36"/>
          <w:sz w:val="36"/>
          <w:szCs w:val="36"/>
        </w:rPr>
      </w:pPr>
      <w:r w:rsidRPr="00794AB9">
        <w:rPr>
          <w:rFonts w:ascii="Times New Roman" w:eastAsia="Times New Roman" w:hAnsi="Times New Roman" w:cs="Times New Roman"/>
          <w:b/>
          <w:bCs/>
          <w:kern w:val="36"/>
          <w:sz w:val="36"/>
          <w:szCs w:val="36"/>
        </w:rPr>
        <w:t xml:space="preserve">работодателей – саморегулируемая  организация в области  строительства </w:t>
      </w:r>
    </w:p>
    <w:p w:rsidR="00794AB9" w:rsidRPr="00794AB9" w:rsidRDefault="00794AB9" w:rsidP="00794AB9">
      <w:pPr>
        <w:spacing w:after="0" w:line="360" w:lineRule="auto"/>
        <w:jc w:val="center"/>
        <w:outlineLvl w:val="0"/>
        <w:rPr>
          <w:rFonts w:ascii="Times New Roman" w:eastAsia="Times New Roman" w:hAnsi="Times New Roman" w:cs="Times New Roman"/>
          <w:b/>
          <w:bCs/>
          <w:kern w:val="36"/>
          <w:sz w:val="36"/>
          <w:szCs w:val="36"/>
        </w:rPr>
      </w:pPr>
      <w:r w:rsidRPr="00794AB9">
        <w:rPr>
          <w:rFonts w:ascii="Times New Roman" w:eastAsia="Times New Roman" w:hAnsi="Times New Roman" w:cs="Times New Roman"/>
          <w:b/>
          <w:bCs/>
          <w:kern w:val="36"/>
          <w:sz w:val="36"/>
          <w:szCs w:val="36"/>
        </w:rPr>
        <w:t>«СпецСтройРеконструкция»</w:t>
      </w:r>
    </w:p>
    <w:p w:rsidR="008116A3" w:rsidRPr="00B65D6E" w:rsidRDefault="00794AB9" w:rsidP="00794AB9">
      <w:pPr>
        <w:spacing w:after="0" w:line="360" w:lineRule="auto"/>
        <w:jc w:val="center"/>
        <w:rPr>
          <w:rFonts w:ascii="Times New Roman" w:eastAsia="Times New Roman" w:hAnsi="Times New Roman" w:cs="Times New Roman"/>
          <w:sz w:val="28"/>
          <w:szCs w:val="28"/>
        </w:rPr>
      </w:pPr>
      <w:r w:rsidRPr="00B65D6E">
        <w:rPr>
          <w:rFonts w:ascii="Times New Roman" w:eastAsia="Times New Roman" w:hAnsi="Times New Roman" w:cs="Times New Roman"/>
          <w:sz w:val="28"/>
          <w:szCs w:val="28"/>
        </w:rPr>
        <w:t xml:space="preserve"> </w:t>
      </w:r>
      <w:r w:rsidR="00B65D6E" w:rsidRPr="00B65D6E">
        <w:rPr>
          <w:rFonts w:ascii="Times New Roman" w:eastAsia="Times New Roman" w:hAnsi="Times New Roman" w:cs="Times New Roman"/>
          <w:sz w:val="28"/>
          <w:szCs w:val="28"/>
        </w:rPr>
        <w:t>(редакция №</w:t>
      </w:r>
      <w:r w:rsidR="00984504">
        <w:rPr>
          <w:rFonts w:ascii="Times New Roman" w:eastAsia="Times New Roman" w:hAnsi="Times New Roman" w:cs="Times New Roman"/>
          <w:sz w:val="28"/>
          <w:szCs w:val="28"/>
        </w:rPr>
        <w:t>6</w:t>
      </w:r>
      <w:r w:rsidR="00B65D6E" w:rsidRPr="00B65D6E">
        <w:rPr>
          <w:rFonts w:ascii="Times New Roman" w:eastAsia="Times New Roman" w:hAnsi="Times New Roman" w:cs="Times New Roman"/>
          <w:sz w:val="28"/>
          <w:szCs w:val="28"/>
        </w:rPr>
        <w:t>)</w:t>
      </w:r>
    </w:p>
    <w:p w:rsidR="00251DC1" w:rsidRDefault="00251DC1" w:rsidP="008116A3">
      <w:pPr>
        <w:spacing w:before="100" w:beforeAutospacing="1" w:after="100" w:afterAutospacing="1" w:line="360" w:lineRule="auto"/>
        <w:jc w:val="center"/>
        <w:rPr>
          <w:rFonts w:ascii="Times New Roman" w:eastAsia="Times New Roman" w:hAnsi="Times New Roman" w:cs="Times New Roman"/>
          <w:sz w:val="24"/>
          <w:szCs w:val="24"/>
        </w:rPr>
      </w:pPr>
    </w:p>
    <w:p w:rsidR="00D6379F" w:rsidRDefault="00D6379F" w:rsidP="008116A3">
      <w:pPr>
        <w:spacing w:before="100" w:beforeAutospacing="1" w:after="100" w:afterAutospacing="1" w:line="360" w:lineRule="auto"/>
        <w:jc w:val="center"/>
        <w:rPr>
          <w:rFonts w:ascii="Times New Roman" w:eastAsia="Times New Roman" w:hAnsi="Times New Roman" w:cs="Times New Roman"/>
          <w:sz w:val="24"/>
          <w:szCs w:val="24"/>
        </w:rPr>
      </w:pPr>
    </w:p>
    <w:p w:rsidR="00D6379F" w:rsidRDefault="00D6379F" w:rsidP="008116A3">
      <w:pPr>
        <w:spacing w:before="100" w:beforeAutospacing="1" w:after="100" w:afterAutospacing="1" w:line="360" w:lineRule="auto"/>
        <w:jc w:val="center"/>
        <w:rPr>
          <w:rFonts w:ascii="Times New Roman" w:eastAsia="Times New Roman" w:hAnsi="Times New Roman" w:cs="Times New Roman"/>
          <w:sz w:val="24"/>
          <w:szCs w:val="24"/>
        </w:rPr>
      </w:pPr>
    </w:p>
    <w:p w:rsidR="00D6379F" w:rsidRPr="00535109" w:rsidRDefault="00D6379F" w:rsidP="008116A3">
      <w:pPr>
        <w:spacing w:before="100" w:beforeAutospacing="1" w:after="100" w:afterAutospacing="1" w:line="360" w:lineRule="auto"/>
        <w:jc w:val="center"/>
        <w:rPr>
          <w:rFonts w:ascii="Times New Roman" w:eastAsia="Times New Roman" w:hAnsi="Times New Roman" w:cs="Times New Roman"/>
          <w:sz w:val="24"/>
          <w:szCs w:val="24"/>
        </w:rPr>
      </w:pPr>
    </w:p>
    <w:p w:rsidR="008116A3" w:rsidRPr="00535109" w:rsidRDefault="00794AB9" w:rsidP="008116A3">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bookmarkStart w:id="0" w:name="1"/>
      <w:bookmarkEnd w:id="0"/>
      <w:r>
        <w:rPr>
          <w:rFonts w:ascii="Times New Roman" w:eastAsia="Times New Roman" w:hAnsi="Times New Roman" w:cs="Times New Roman"/>
          <w:b/>
          <w:bCs/>
          <w:kern w:val="36"/>
          <w:sz w:val="24"/>
          <w:szCs w:val="24"/>
        </w:rPr>
        <w:t>Южно-Сахалинск,</w:t>
      </w:r>
      <w:r w:rsidR="00047365">
        <w:rPr>
          <w:rFonts w:ascii="Times New Roman" w:eastAsia="Times New Roman" w:hAnsi="Times New Roman" w:cs="Times New Roman"/>
          <w:b/>
          <w:bCs/>
          <w:kern w:val="36"/>
          <w:sz w:val="24"/>
          <w:szCs w:val="24"/>
        </w:rPr>
        <w:t xml:space="preserve"> 2022</w:t>
      </w:r>
      <w:r w:rsidR="008116A3" w:rsidRPr="00535109">
        <w:rPr>
          <w:rFonts w:ascii="Times New Roman" w:eastAsia="Times New Roman" w:hAnsi="Times New Roman" w:cs="Times New Roman"/>
          <w:b/>
          <w:bCs/>
          <w:kern w:val="36"/>
          <w:sz w:val="24"/>
          <w:szCs w:val="24"/>
        </w:rPr>
        <w:t xml:space="preserve"> г.</w:t>
      </w:r>
    </w:p>
    <w:p w:rsidR="00B65D6E" w:rsidRPr="00B65D6E" w:rsidRDefault="008116A3" w:rsidP="00B65D6E">
      <w:pPr>
        <w:spacing w:before="100" w:beforeAutospacing="1" w:after="100" w:line="360" w:lineRule="auto"/>
        <w:jc w:val="center"/>
        <w:outlineLvl w:val="0"/>
        <w:rPr>
          <w:rFonts w:ascii="Times New Roman" w:eastAsia="Times New Roman" w:hAnsi="Times New Roman" w:cs="Times New Roman"/>
          <w:b/>
          <w:bCs/>
          <w:kern w:val="36"/>
          <w:sz w:val="24"/>
          <w:szCs w:val="24"/>
        </w:rPr>
      </w:pPr>
      <w:r w:rsidRPr="00535109">
        <w:rPr>
          <w:rFonts w:ascii="Times New Roman" w:eastAsia="Times New Roman" w:hAnsi="Times New Roman" w:cs="Times New Roman"/>
          <w:b/>
          <w:bCs/>
          <w:kern w:val="36"/>
          <w:sz w:val="24"/>
          <w:szCs w:val="24"/>
        </w:rPr>
        <w:br w:type="column"/>
      </w:r>
      <w:r w:rsidR="00B65D6E" w:rsidRPr="00B65D6E">
        <w:rPr>
          <w:rFonts w:ascii="Times New Roman" w:eastAsia="Times New Roman" w:hAnsi="Times New Roman" w:cs="Times New Roman"/>
          <w:b/>
          <w:bCs/>
          <w:kern w:val="36"/>
          <w:sz w:val="24"/>
          <w:szCs w:val="24"/>
        </w:rPr>
        <w:lastRenderedPageBreak/>
        <w:t>Редакции</w:t>
      </w:r>
    </w:p>
    <w:p w:rsidR="00B65D6E" w:rsidRPr="00984504" w:rsidRDefault="00B65D6E" w:rsidP="00B65D6E">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1.</w:t>
      </w:r>
      <w:r w:rsidRPr="00984504">
        <w:rPr>
          <w:rFonts w:ascii="Times New Roman" w:eastAsia="Times New Roman" w:hAnsi="Times New Roman" w:cs="Times New Roman"/>
          <w:sz w:val="24"/>
          <w:szCs w:val="24"/>
          <w:lang w:eastAsia="ar-SA"/>
        </w:rPr>
        <w:tab/>
        <w:t xml:space="preserve">Решение Совета СРО НП ССР «СпецСтройРеконструкция» </w:t>
      </w:r>
      <w:r w:rsidRPr="00984504">
        <w:rPr>
          <w:rFonts w:ascii="Times New Roman" w:eastAsia="Times New Roman" w:hAnsi="Times New Roman" w:cs="Times New Roman"/>
          <w:sz w:val="24"/>
          <w:szCs w:val="24"/>
          <w:lang w:eastAsia="ar-SA"/>
        </w:rPr>
        <w:tab/>
      </w:r>
    </w:p>
    <w:p w:rsidR="00B65D6E" w:rsidRPr="00984504" w:rsidRDefault="00B65D6E" w:rsidP="00B966D3">
      <w:pPr>
        <w:pStyle w:val="a4"/>
        <w:widowControl w:val="0"/>
        <w:shd w:val="solid" w:color="FFFFFF" w:fill="FFFFFF"/>
        <w:suppressAutoHyphens/>
        <w:autoSpaceDE w:val="0"/>
        <w:autoSpaceDN w:val="0"/>
        <w:adjustRightInd w:val="0"/>
        <w:spacing w:before="120" w:after="12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Протокол № 198 от 22 января 2014г.</w:t>
      </w:r>
    </w:p>
    <w:p w:rsidR="00B65D6E" w:rsidRPr="00984504" w:rsidRDefault="00B65D6E" w:rsidP="00B966D3">
      <w:pPr>
        <w:pStyle w:val="a4"/>
        <w:widowControl w:val="0"/>
        <w:shd w:val="solid" w:color="FFFFFF" w:fill="FFFFFF"/>
        <w:suppressAutoHyphens/>
        <w:autoSpaceDE w:val="0"/>
        <w:autoSpaceDN w:val="0"/>
        <w:adjustRightInd w:val="0"/>
        <w:spacing w:before="120" w:after="12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2.</w:t>
      </w:r>
      <w:r w:rsidRPr="00984504">
        <w:rPr>
          <w:rFonts w:ascii="Times New Roman" w:eastAsia="Times New Roman" w:hAnsi="Times New Roman" w:cs="Times New Roman"/>
          <w:sz w:val="24"/>
          <w:szCs w:val="24"/>
          <w:lang w:eastAsia="ar-SA"/>
        </w:rPr>
        <w:tab/>
        <w:t>Решение Совета  СРО НП ССР «СпецСтройРеконструкция»</w:t>
      </w:r>
    </w:p>
    <w:p w:rsidR="00B65D6E" w:rsidRPr="00984504" w:rsidRDefault="00B65D6E" w:rsidP="00B65D6E">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Протокол №253 от 14 мая 2015 г.</w:t>
      </w:r>
    </w:p>
    <w:p w:rsidR="00E50C9A" w:rsidRPr="00984504" w:rsidRDefault="00E50C9A" w:rsidP="00E50C9A">
      <w:pPr>
        <w:pStyle w:val="a4"/>
        <w:widowControl w:val="0"/>
        <w:shd w:val="solid" w:color="FFFFFF" w:fill="FFFFFF"/>
        <w:suppressAutoHyphens/>
        <w:autoSpaceDE w:val="0"/>
        <w:autoSpaceDN w:val="0"/>
        <w:adjustRightInd w:val="0"/>
        <w:spacing w:before="120" w:after="12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3.</w:t>
      </w:r>
      <w:r w:rsidRPr="00984504">
        <w:rPr>
          <w:rFonts w:ascii="Times New Roman" w:eastAsia="Times New Roman" w:hAnsi="Times New Roman" w:cs="Times New Roman"/>
          <w:sz w:val="24"/>
          <w:szCs w:val="24"/>
          <w:lang w:eastAsia="ar-SA"/>
        </w:rPr>
        <w:tab/>
        <w:t>Решение Совета  Ассоциации  «СпецСтройРеконструкция»</w:t>
      </w:r>
    </w:p>
    <w:p w:rsidR="00B65D6E" w:rsidRPr="00984504" w:rsidRDefault="00E50C9A" w:rsidP="00E50C9A">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Протокол №375 от 15 июня 2017 г.</w:t>
      </w:r>
    </w:p>
    <w:p w:rsidR="00CD0A8F" w:rsidRPr="00984504" w:rsidRDefault="00CD0A8F" w:rsidP="00CD0A8F">
      <w:pPr>
        <w:pStyle w:val="a4"/>
        <w:widowControl w:val="0"/>
        <w:shd w:val="solid" w:color="FFFFFF" w:fill="FFFFFF"/>
        <w:suppressAutoHyphens/>
        <w:autoSpaceDE w:val="0"/>
        <w:autoSpaceDN w:val="0"/>
        <w:adjustRightInd w:val="0"/>
        <w:spacing w:before="120" w:after="12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4.</w:t>
      </w:r>
      <w:r w:rsidRPr="00984504">
        <w:rPr>
          <w:rFonts w:ascii="Times New Roman" w:eastAsia="Times New Roman" w:hAnsi="Times New Roman" w:cs="Times New Roman"/>
          <w:sz w:val="24"/>
          <w:szCs w:val="24"/>
          <w:lang w:eastAsia="ar-SA"/>
        </w:rPr>
        <w:tab/>
        <w:t>Решение Совета  Ассоциации  «СпецСтройРеконструкция»</w:t>
      </w:r>
    </w:p>
    <w:p w:rsidR="00CD0A8F" w:rsidRPr="00984504" w:rsidRDefault="00CD0A8F" w:rsidP="00CD0A8F">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Протокол №387 от 16 августа 2017 г.</w:t>
      </w:r>
    </w:p>
    <w:p w:rsidR="002832A2" w:rsidRPr="00984504" w:rsidRDefault="002832A2" w:rsidP="00CD0A8F">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 xml:space="preserve">5. </w:t>
      </w:r>
      <w:r w:rsidRPr="00984504">
        <w:rPr>
          <w:rFonts w:ascii="Times New Roman" w:eastAsia="Times New Roman" w:hAnsi="Times New Roman" w:cs="Times New Roman"/>
          <w:sz w:val="24"/>
          <w:szCs w:val="24"/>
          <w:lang w:eastAsia="ar-SA"/>
        </w:rPr>
        <w:tab/>
        <w:t>Решение Совета  Ассоциации «СпецСтройРеконструкция»</w:t>
      </w:r>
    </w:p>
    <w:p w:rsidR="002832A2" w:rsidRPr="00984504" w:rsidRDefault="002832A2" w:rsidP="00CD0A8F">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Протокол №  459 от 2</w:t>
      </w:r>
      <w:r w:rsidR="00962373" w:rsidRPr="00984504">
        <w:rPr>
          <w:rFonts w:ascii="Times New Roman" w:eastAsia="Times New Roman" w:hAnsi="Times New Roman" w:cs="Times New Roman"/>
          <w:sz w:val="24"/>
          <w:szCs w:val="24"/>
          <w:lang w:eastAsia="ar-SA"/>
        </w:rPr>
        <w:t>4</w:t>
      </w:r>
      <w:r w:rsidRPr="00984504">
        <w:rPr>
          <w:rFonts w:ascii="Times New Roman" w:eastAsia="Times New Roman" w:hAnsi="Times New Roman" w:cs="Times New Roman"/>
          <w:sz w:val="24"/>
          <w:szCs w:val="24"/>
          <w:lang w:eastAsia="ar-SA"/>
        </w:rPr>
        <w:t xml:space="preserve"> апреля 2019</w:t>
      </w:r>
    </w:p>
    <w:p w:rsidR="00047365" w:rsidRPr="00984504" w:rsidRDefault="00047365" w:rsidP="00047365">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6.</w:t>
      </w:r>
      <w:r w:rsidRPr="00984504">
        <w:rPr>
          <w:rFonts w:ascii="Times New Roman" w:eastAsia="Times New Roman" w:hAnsi="Times New Roman" w:cs="Times New Roman"/>
          <w:sz w:val="24"/>
          <w:szCs w:val="24"/>
          <w:lang w:eastAsia="ar-SA"/>
        </w:rPr>
        <w:tab/>
        <w:t>Решение Совета  Ассоциации «СпецСтройРеконструкция»</w:t>
      </w:r>
    </w:p>
    <w:p w:rsidR="00047365" w:rsidRPr="00984504" w:rsidRDefault="00047365" w:rsidP="00047365">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r w:rsidRPr="00984504">
        <w:rPr>
          <w:rFonts w:ascii="Times New Roman" w:eastAsia="Times New Roman" w:hAnsi="Times New Roman" w:cs="Times New Roman"/>
          <w:sz w:val="24"/>
          <w:szCs w:val="24"/>
          <w:lang w:eastAsia="ar-SA"/>
        </w:rPr>
        <w:t>Протокол №</w:t>
      </w:r>
      <w:r w:rsidR="00984504" w:rsidRPr="00984504">
        <w:rPr>
          <w:rFonts w:ascii="Times New Roman" w:eastAsia="Times New Roman" w:hAnsi="Times New Roman" w:cs="Times New Roman"/>
          <w:sz w:val="24"/>
          <w:szCs w:val="24"/>
          <w:lang w:eastAsia="ar-SA"/>
        </w:rPr>
        <w:t xml:space="preserve"> </w:t>
      </w:r>
      <w:r w:rsidR="00C17F35">
        <w:rPr>
          <w:rFonts w:ascii="Times New Roman" w:eastAsia="Times New Roman" w:hAnsi="Times New Roman" w:cs="Times New Roman"/>
          <w:sz w:val="24"/>
          <w:szCs w:val="24"/>
          <w:lang w:eastAsia="ar-SA"/>
        </w:rPr>
        <w:t>549</w:t>
      </w:r>
      <w:r w:rsidR="00984504" w:rsidRPr="00984504">
        <w:rPr>
          <w:rFonts w:ascii="Times New Roman" w:eastAsia="Times New Roman" w:hAnsi="Times New Roman" w:cs="Times New Roman"/>
          <w:sz w:val="24"/>
          <w:szCs w:val="24"/>
          <w:lang w:eastAsia="ar-SA"/>
        </w:rPr>
        <w:t xml:space="preserve"> </w:t>
      </w:r>
      <w:r w:rsidRPr="00984504">
        <w:rPr>
          <w:rFonts w:ascii="Times New Roman" w:eastAsia="Times New Roman" w:hAnsi="Times New Roman" w:cs="Times New Roman"/>
          <w:sz w:val="24"/>
          <w:szCs w:val="24"/>
          <w:lang w:eastAsia="ar-SA"/>
        </w:rPr>
        <w:t>от</w:t>
      </w:r>
      <w:r w:rsidR="00984504" w:rsidRPr="00984504">
        <w:rPr>
          <w:rFonts w:ascii="Times New Roman" w:eastAsia="Times New Roman" w:hAnsi="Times New Roman" w:cs="Times New Roman"/>
          <w:sz w:val="24"/>
          <w:szCs w:val="24"/>
          <w:lang w:eastAsia="ar-SA"/>
        </w:rPr>
        <w:t xml:space="preserve"> </w:t>
      </w:r>
      <w:r w:rsidR="00C17F35">
        <w:rPr>
          <w:rFonts w:ascii="Times New Roman" w:eastAsia="Times New Roman" w:hAnsi="Times New Roman" w:cs="Times New Roman"/>
          <w:sz w:val="24"/>
          <w:szCs w:val="24"/>
          <w:lang w:eastAsia="ar-SA"/>
        </w:rPr>
        <w:t>08 июня</w:t>
      </w:r>
      <w:r w:rsidRPr="00984504">
        <w:rPr>
          <w:rFonts w:ascii="Times New Roman" w:eastAsia="Times New Roman" w:hAnsi="Times New Roman" w:cs="Times New Roman"/>
          <w:sz w:val="24"/>
          <w:szCs w:val="24"/>
          <w:lang w:eastAsia="ar-SA"/>
        </w:rPr>
        <w:t xml:space="preserve"> 2022</w:t>
      </w:r>
    </w:p>
    <w:p w:rsidR="00047365" w:rsidRPr="00984504" w:rsidRDefault="00047365" w:rsidP="00CD0A8F">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sz w:val="24"/>
          <w:szCs w:val="24"/>
          <w:lang w:eastAsia="ar-SA"/>
        </w:rPr>
      </w:pPr>
    </w:p>
    <w:p w:rsidR="00CD0A8F" w:rsidRPr="00984504" w:rsidRDefault="00CD0A8F" w:rsidP="00E50C9A">
      <w:pPr>
        <w:pStyle w:val="a4"/>
        <w:widowControl w:val="0"/>
        <w:shd w:val="solid" w:color="FFFFFF" w:fill="FFFFFF"/>
        <w:suppressAutoHyphens/>
        <w:autoSpaceDE w:val="0"/>
        <w:autoSpaceDN w:val="0"/>
        <w:adjustRightInd w:val="0"/>
        <w:spacing w:after="0" w:line="360" w:lineRule="auto"/>
        <w:ind w:left="425" w:hanging="425"/>
        <w:contextualSpacing w:val="0"/>
        <w:rPr>
          <w:rFonts w:ascii="Times New Roman" w:eastAsia="Times New Roman" w:hAnsi="Times New Roman" w:cs="Times New Roman"/>
          <w:b/>
          <w:bCs/>
          <w:kern w:val="36"/>
          <w:sz w:val="24"/>
          <w:szCs w:val="24"/>
        </w:rPr>
      </w:pPr>
    </w:p>
    <w:p w:rsidR="00984504" w:rsidRPr="00984504" w:rsidRDefault="00984504" w:rsidP="00984504">
      <w:pPr>
        <w:keepNext/>
        <w:keepLines/>
        <w:widowControl w:val="0"/>
        <w:suppressAutoHyphens/>
        <w:spacing w:before="120" w:after="120" w:line="240" w:lineRule="auto"/>
        <w:contextualSpacing/>
        <w:rPr>
          <w:rFonts w:ascii="Times New Roman" w:eastAsia="Lucida Sans Unicode" w:hAnsi="Times New Roman" w:cs="Times New Roman"/>
          <w:b/>
          <w:kern w:val="2"/>
          <w:sz w:val="24"/>
          <w:szCs w:val="24"/>
        </w:rPr>
      </w:pPr>
    </w:p>
    <w:p w:rsidR="00B65D6E" w:rsidRPr="00984504" w:rsidRDefault="00B65D6E" w:rsidP="00B65D6E">
      <w:pPr>
        <w:widowControl w:val="0"/>
        <w:shd w:val="solid" w:color="FFFFFF" w:fill="FFFFFF"/>
        <w:suppressAutoHyphens/>
        <w:autoSpaceDE w:val="0"/>
        <w:autoSpaceDN w:val="0"/>
        <w:adjustRightInd w:val="0"/>
        <w:spacing w:after="0" w:line="360" w:lineRule="auto"/>
        <w:rPr>
          <w:rFonts w:ascii="Times New Roman" w:eastAsia="Times New Roman" w:hAnsi="Times New Roman" w:cs="Times New Roman"/>
          <w:b/>
          <w:bCs/>
          <w:kern w:val="36"/>
          <w:sz w:val="24"/>
          <w:szCs w:val="24"/>
        </w:rPr>
      </w:pPr>
    </w:p>
    <w:p w:rsidR="00B966D3" w:rsidRPr="00984504" w:rsidRDefault="008116A3" w:rsidP="00774001">
      <w:pPr>
        <w:pageBreakBefore/>
        <w:spacing w:before="100" w:beforeAutospacing="1" w:after="100" w:line="360" w:lineRule="auto"/>
        <w:jc w:val="center"/>
        <w:outlineLvl w:val="0"/>
        <w:rPr>
          <w:rFonts w:ascii="Times New Roman" w:hAnsi="Times New Roman" w:cs="Times New Roman"/>
          <w:noProof/>
          <w:sz w:val="24"/>
          <w:szCs w:val="24"/>
        </w:rPr>
      </w:pPr>
      <w:r w:rsidRPr="00984504">
        <w:rPr>
          <w:rFonts w:ascii="Times New Roman" w:eastAsia="Times New Roman" w:hAnsi="Times New Roman" w:cs="Times New Roman"/>
          <w:b/>
          <w:bCs/>
          <w:kern w:val="36"/>
          <w:sz w:val="24"/>
          <w:szCs w:val="24"/>
        </w:rPr>
        <w:lastRenderedPageBreak/>
        <w:t>Содержание</w:t>
      </w:r>
      <w:r w:rsidR="002E2086" w:rsidRPr="00984504">
        <w:rPr>
          <w:rFonts w:ascii="Times New Roman" w:eastAsia="Times New Roman" w:hAnsi="Times New Roman" w:cs="Times New Roman"/>
          <w:b/>
          <w:bCs/>
          <w:kern w:val="36"/>
          <w:sz w:val="24"/>
          <w:szCs w:val="24"/>
        </w:rPr>
        <w:fldChar w:fldCharType="begin"/>
      </w:r>
      <w:r w:rsidRPr="00984504">
        <w:rPr>
          <w:rFonts w:ascii="Times New Roman" w:eastAsia="Times New Roman" w:hAnsi="Times New Roman" w:cs="Times New Roman"/>
          <w:b/>
          <w:bCs/>
          <w:kern w:val="36"/>
          <w:sz w:val="24"/>
          <w:szCs w:val="24"/>
        </w:rPr>
        <w:instrText xml:space="preserve"> TOC \h \z \u \t "Заголовок для Положений;1" </w:instrText>
      </w:r>
      <w:r w:rsidR="002E2086" w:rsidRPr="00984504">
        <w:rPr>
          <w:rFonts w:ascii="Times New Roman" w:eastAsia="Times New Roman" w:hAnsi="Times New Roman" w:cs="Times New Roman"/>
          <w:b/>
          <w:bCs/>
          <w:kern w:val="36"/>
          <w:sz w:val="24"/>
          <w:szCs w:val="24"/>
        </w:rPr>
        <w:fldChar w:fldCharType="separate"/>
      </w:r>
    </w:p>
    <w:p w:rsidR="00B966D3" w:rsidRPr="00984504" w:rsidRDefault="00C17F35" w:rsidP="00774001">
      <w:pPr>
        <w:pStyle w:val="1"/>
        <w:tabs>
          <w:tab w:val="left" w:pos="440"/>
          <w:tab w:val="right" w:leader="dot" w:pos="9345"/>
        </w:tabs>
        <w:spacing w:line="360" w:lineRule="auto"/>
        <w:rPr>
          <w:rFonts w:ascii="Times New Roman" w:hAnsi="Times New Roman" w:cs="Times New Roman"/>
          <w:noProof/>
          <w:sz w:val="24"/>
          <w:szCs w:val="24"/>
        </w:rPr>
      </w:pPr>
      <w:hyperlink w:anchor="_Toc419279164" w:history="1">
        <w:r w:rsidR="00B966D3" w:rsidRPr="00984504">
          <w:rPr>
            <w:rStyle w:val="a3"/>
            <w:rFonts w:ascii="Times New Roman" w:hAnsi="Times New Roman" w:cs="Times New Roman"/>
            <w:noProof/>
            <w:sz w:val="24"/>
            <w:szCs w:val="24"/>
          </w:rPr>
          <w:t>1.</w:t>
        </w:r>
        <w:r w:rsidR="00B966D3" w:rsidRPr="00984504">
          <w:rPr>
            <w:rFonts w:ascii="Times New Roman" w:hAnsi="Times New Roman" w:cs="Times New Roman"/>
            <w:noProof/>
            <w:sz w:val="24"/>
            <w:szCs w:val="24"/>
          </w:rPr>
          <w:tab/>
        </w:r>
        <w:r w:rsidR="00B966D3" w:rsidRPr="00984504">
          <w:rPr>
            <w:rStyle w:val="a3"/>
            <w:rFonts w:ascii="Times New Roman" w:hAnsi="Times New Roman" w:cs="Times New Roman"/>
            <w:noProof/>
            <w:sz w:val="24"/>
            <w:szCs w:val="24"/>
          </w:rPr>
          <w:t>Общие положения</w:t>
        </w:r>
        <w:r w:rsidR="00B966D3" w:rsidRPr="00984504">
          <w:rPr>
            <w:rFonts w:ascii="Times New Roman" w:hAnsi="Times New Roman" w:cs="Times New Roman"/>
            <w:noProof/>
            <w:webHidden/>
            <w:sz w:val="24"/>
            <w:szCs w:val="24"/>
          </w:rPr>
          <w:tab/>
        </w:r>
        <w:r w:rsidR="002E2086" w:rsidRPr="00984504">
          <w:rPr>
            <w:rFonts w:ascii="Times New Roman" w:hAnsi="Times New Roman" w:cs="Times New Roman"/>
            <w:noProof/>
            <w:webHidden/>
            <w:sz w:val="24"/>
            <w:szCs w:val="24"/>
          </w:rPr>
          <w:fldChar w:fldCharType="begin"/>
        </w:r>
        <w:r w:rsidR="00B966D3" w:rsidRPr="00984504">
          <w:rPr>
            <w:rFonts w:ascii="Times New Roman" w:hAnsi="Times New Roman" w:cs="Times New Roman"/>
            <w:noProof/>
            <w:webHidden/>
            <w:sz w:val="24"/>
            <w:szCs w:val="24"/>
          </w:rPr>
          <w:instrText xml:space="preserve"> PAGEREF _Toc419279164 \h </w:instrText>
        </w:r>
        <w:r w:rsidR="002E2086" w:rsidRPr="00984504">
          <w:rPr>
            <w:rFonts w:ascii="Times New Roman" w:hAnsi="Times New Roman" w:cs="Times New Roman"/>
            <w:noProof/>
            <w:webHidden/>
            <w:sz w:val="24"/>
            <w:szCs w:val="24"/>
          </w:rPr>
        </w:r>
        <w:r w:rsidR="002E2086" w:rsidRPr="0098450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2E2086" w:rsidRPr="00984504">
          <w:rPr>
            <w:rFonts w:ascii="Times New Roman" w:hAnsi="Times New Roman" w:cs="Times New Roman"/>
            <w:noProof/>
            <w:webHidden/>
            <w:sz w:val="24"/>
            <w:szCs w:val="24"/>
          </w:rPr>
          <w:fldChar w:fldCharType="end"/>
        </w:r>
      </w:hyperlink>
    </w:p>
    <w:p w:rsidR="00B966D3" w:rsidRPr="00984504" w:rsidRDefault="00C17F35" w:rsidP="00774001">
      <w:pPr>
        <w:pStyle w:val="1"/>
        <w:tabs>
          <w:tab w:val="left" w:pos="440"/>
          <w:tab w:val="right" w:leader="dot" w:pos="9345"/>
        </w:tabs>
        <w:spacing w:line="360" w:lineRule="auto"/>
        <w:rPr>
          <w:rFonts w:ascii="Times New Roman" w:hAnsi="Times New Roman" w:cs="Times New Roman"/>
          <w:noProof/>
          <w:sz w:val="24"/>
          <w:szCs w:val="24"/>
        </w:rPr>
      </w:pPr>
      <w:hyperlink w:anchor="_Toc419279165" w:history="1">
        <w:r w:rsidR="00B966D3" w:rsidRPr="00984504">
          <w:rPr>
            <w:rStyle w:val="a3"/>
            <w:rFonts w:ascii="Times New Roman" w:hAnsi="Times New Roman" w:cs="Times New Roman"/>
            <w:noProof/>
            <w:sz w:val="24"/>
            <w:szCs w:val="24"/>
          </w:rPr>
          <w:t>2.</w:t>
        </w:r>
        <w:r w:rsidR="00B966D3" w:rsidRPr="00984504">
          <w:rPr>
            <w:rFonts w:ascii="Times New Roman" w:hAnsi="Times New Roman" w:cs="Times New Roman"/>
            <w:noProof/>
            <w:sz w:val="24"/>
            <w:szCs w:val="24"/>
          </w:rPr>
          <w:tab/>
        </w:r>
        <w:r w:rsidR="00B966D3" w:rsidRPr="00984504">
          <w:rPr>
            <w:rStyle w:val="a3"/>
            <w:rFonts w:ascii="Times New Roman" w:hAnsi="Times New Roman" w:cs="Times New Roman"/>
            <w:noProof/>
            <w:sz w:val="24"/>
            <w:szCs w:val="24"/>
          </w:rPr>
          <w:t>Законодательство, использованное при разработке Положения</w:t>
        </w:r>
        <w:r w:rsidR="00B966D3" w:rsidRPr="00984504">
          <w:rPr>
            <w:rFonts w:ascii="Times New Roman" w:hAnsi="Times New Roman" w:cs="Times New Roman"/>
            <w:noProof/>
            <w:webHidden/>
            <w:sz w:val="24"/>
            <w:szCs w:val="24"/>
          </w:rPr>
          <w:tab/>
        </w:r>
        <w:r w:rsidR="002E2086" w:rsidRPr="00984504">
          <w:rPr>
            <w:rFonts w:ascii="Times New Roman" w:hAnsi="Times New Roman" w:cs="Times New Roman"/>
            <w:noProof/>
            <w:webHidden/>
            <w:sz w:val="24"/>
            <w:szCs w:val="24"/>
          </w:rPr>
          <w:fldChar w:fldCharType="begin"/>
        </w:r>
        <w:r w:rsidR="00B966D3" w:rsidRPr="00984504">
          <w:rPr>
            <w:rFonts w:ascii="Times New Roman" w:hAnsi="Times New Roman" w:cs="Times New Roman"/>
            <w:noProof/>
            <w:webHidden/>
            <w:sz w:val="24"/>
            <w:szCs w:val="24"/>
          </w:rPr>
          <w:instrText xml:space="preserve"> PAGEREF _Toc419279165 \h </w:instrText>
        </w:r>
        <w:r w:rsidR="002E2086" w:rsidRPr="00984504">
          <w:rPr>
            <w:rFonts w:ascii="Times New Roman" w:hAnsi="Times New Roman" w:cs="Times New Roman"/>
            <w:noProof/>
            <w:webHidden/>
            <w:sz w:val="24"/>
            <w:szCs w:val="24"/>
          </w:rPr>
        </w:r>
        <w:r w:rsidR="002E2086" w:rsidRPr="0098450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2E2086" w:rsidRPr="00984504">
          <w:rPr>
            <w:rFonts w:ascii="Times New Roman" w:hAnsi="Times New Roman" w:cs="Times New Roman"/>
            <w:noProof/>
            <w:webHidden/>
            <w:sz w:val="24"/>
            <w:szCs w:val="24"/>
          </w:rPr>
          <w:fldChar w:fldCharType="end"/>
        </w:r>
      </w:hyperlink>
    </w:p>
    <w:p w:rsidR="00B966D3" w:rsidRPr="00984504" w:rsidRDefault="00C17F35" w:rsidP="00774001">
      <w:pPr>
        <w:pStyle w:val="1"/>
        <w:tabs>
          <w:tab w:val="left" w:pos="440"/>
          <w:tab w:val="right" w:leader="dot" w:pos="9345"/>
        </w:tabs>
        <w:spacing w:line="360" w:lineRule="auto"/>
        <w:rPr>
          <w:rFonts w:ascii="Times New Roman" w:hAnsi="Times New Roman" w:cs="Times New Roman"/>
          <w:noProof/>
          <w:sz w:val="24"/>
          <w:szCs w:val="24"/>
        </w:rPr>
      </w:pPr>
      <w:hyperlink w:anchor="_Toc419279166" w:history="1">
        <w:r w:rsidR="00B966D3" w:rsidRPr="00984504">
          <w:rPr>
            <w:rStyle w:val="a3"/>
            <w:rFonts w:ascii="Times New Roman" w:hAnsi="Times New Roman" w:cs="Times New Roman"/>
            <w:noProof/>
            <w:sz w:val="24"/>
            <w:szCs w:val="24"/>
          </w:rPr>
          <w:t>3.</w:t>
        </w:r>
        <w:r w:rsidR="00B966D3" w:rsidRPr="00984504">
          <w:rPr>
            <w:rFonts w:ascii="Times New Roman" w:hAnsi="Times New Roman" w:cs="Times New Roman"/>
            <w:noProof/>
            <w:sz w:val="24"/>
            <w:szCs w:val="24"/>
          </w:rPr>
          <w:tab/>
        </w:r>
        <w:r w:rsidR="00B06A8B" w:rsidRPr="00984504">
          <w:rPr>
            <w:rStyle w:val="a3"/>
            <w:rFonts w:ascii="Times New Roman" w:hAnsi="Times New Roman" w:cs="Times New Roman"/>
            <w:noProof/>
            <w:sz w:val="24"/>
            <w:szCs w:val="24"/>
          </w:rPr>
          <w:t>Обеспечение  информационной  открытости</w:t>
        </w:r>
        <w:r w:rsidR="00B966D3" w:rsidRPr="00984504">
          <w:rPr>
            <w:rFonts w:ascii="Times New Roman" w:hAnsi="Times New Roman" w:cs="Times New Roman"/>
            <w:noProof/>
            <w:webHidden/>
            <w:sz w:val="24"/>
            <w:szCs w:val="24"/>
          </w:rPr>
          <w:tab/>
        </w:r>
        <w:r w:rsidR="002E2086" w:rsidRPr="00984504">
          <w:rPr>
            <w:rFonts w:ascii="Times New Roman" w:hAnsi="Times New Roman" w:cs="Times New Roman"/>
            <w:noProof/>
            <w:webHidden/>
            <w:sz w:val="24"/>
            <w:szCs w:val="24"/>
          </w:rPr>
          <w:fldChar w:fldCharType="begin"/>
        </w:r>
        <w:r w:rsidR="00B966D3" w:rsidRPr="00984504">
          <w:rPr>
            <w:rFonts w:ascii="Times New Roman" w:hAnsi="Times New Roman" w:cs="Times New Roman"/>
            <w:noProof/>
            <w:webHidden/>
            <w:sz w:val="24"/>
            <w:szCs w:val="24"/>
          </w:rPr>
          <w:instrText xml:space="preserve"> PAGEREF _Toc419279166 \h </w:instrText>
        </w:r>
        <w:r w:rsidR="002E2086" w:rsidRPr="00984504">
          <w:rPr>
            <w:rFonts w:ascii="Times New Roman" w:hAnsi="Times New Roman" w:cs="Times New Roman"/>
            <w:noProof/>
            <w:webHidden/>
            <w:sz w:val="24"/>
            <w:szCs w:val="24"/>
          </w:rPr>
        </w:r>
        <w:r w:rsidR="002E2086" w:rsidRPr="0098450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2E2086" w:rsidRPr="00984504">
          <w:rPr>
            <w:rFonts w:ascii="Times New Roman" w:hAnsi="Times New Roman" w:cs="Times New Roman"/>
            <w:noProof/>
            <w:webHidden/>
            <w:sz w:val="24"/>
            <w:szCs w:val="24"/>
          </w:rPr>
          <w:fldChar w:fldCharType="end"/>
        </w:r>
      </w:hyperlink>
    </w:p>
    <w:p w:rsidR="00B966D3" w:rsidRPr="00984504" w:rsidRDefault="00C17F35" w:rsidP="00774001">
      <w:pPr>
        <w:pStyle w:val="1"/>
        <w:tabs>
          <w:tab w:val="left" w:pos="440"/>
          <w:tab w:val="right" w:leader="dot" w:pos="9345"/>
        </w:tabs>
        <w:spacing w:line="360" w:lineRule="auto"/>
        <w:rPr>
          <w:rFonts w:ascii="Times New Roman" w:hAnsi="Times New Roman" w:cs="Times New Roman"/>
          <w:noProof/>
          <w:sz w:val="24"/>
          <w:szCs w:val="24"/>
        </w:rPr>
      </w:pPr>
      <w:hyperlink w:anchor="_Toc419279167" w:history="1">
        <w:r w:rsidR="00B966D3" w:rsidRPr="00984504">
          <w:rPr>
            <w:rStyle w:val="a3"/>
            <w:rFonts w:ascii="Times New Roman" w:hAnsi="Times New Roman" w:cs="Times New Roman"/>
            <w:noProof/>
            <w:sz w:val="24"/>
            <w:szCs w:val="24"/>
          </w:rPr>
          <w:t>4.</w:t>
        </w:r>
        <w:r w:rsidR="00B966D3" w:rsidRPr="00984504">
          <w:rPr>
            <w:rFonts w:ascii="Times New Roman" w:hAnsi="Times New Roman" w:cs="Times New Roman"/>
            <w:noProof/>
            <w:sz w:val="24"/>
            <w:szCs w:val="24"/>
          </w:rPr>
          <w:tab/>
        </w:r>
        <w:r w:rsidR="00B06A8B" w:rsidRPr="00984504">
          <w:rPr>
            <w:rStyle w:val="a3"/>
            <w:rFonts w:ascii="Times New Roman" w:hAnsi="Times New Roman" w:cs="Times New Roman"/>
            <w:noProof/>
            <w:sz w:val="24"/>
            <w:szCs w:val="24"/>
          </w:rPr>
          <w:t>Обновление  информации  на  сайте  Ассоциации</w:t>
        </w:r>
        <w:r w:rsidR="00B966D3" w:rsidRPr="00984504">
          <w:rPr>
            <w:rFonts w:ascii="Times New Roman" w:hAnsi="Times New Roman" w:cs="Times New Roman"/>
            <w:noProof/>
            <w:webHidden/>
            <w:sz w:val="24"/>
            <w:szCs w:val="24"/>
          </w:rPr>
          <w:tab/>
        </w:r>
        <w:r w:rsidR="00B06A8B" w:rsidRPr="00984504">
          <w:rPr>
            <w:rFonts w:ascii="Times New Roman" w:hAnsi="Times New Roman" w:cs="Times New Roman"/>
            <w:noProof/>
            <w:webHidden/>
            <w:sz w:val="24"/>
            <w:szCs w:val="24"/>
          </w:rPr>
          <w:t>8</w:t>
        </w:r>
      </w:hyperlink>
    </w:p>
    <w:p w:rsidR="00B966D3" w:rsidRPr="00984504" w:rsidRDefault="00C17F35" w:rsidP="00774001">
      <w:pPr>
        <w:pStyle w:val="1"/>
        <w:tabs>
          <w:tab w:val="left" w:pos="440"/>
          <w:tab w:val="right" w:leader="dot" w:pos="9345"/>
        </w:tabs>
        <w:spacing w:line="360" w:lineRule="auto"/>
        <w:rPr>
          <w:rFonts w:ascii="Times New Roman" w:hAnsi="Times New Roman" w:cs="Times New Roman"/>
          <w:noProof/>
          <w:sz w:val="24"/>
          <w:szCs w:val="24"/>
        </w:rPr>
      </w:pPr>
      <w:hyperlink w:anchor="_Toc419279168" w:history="1">
        <w:r w:rsidR="00B966D3" w:rsidRPr="00984504">
          <w:rPr>
            <w:rStyle w:val="a3"/>
            <w:rFonts w:ascii="Times New Roman" w:hAnsi="Times New Roman" w:cs="Times New Roman"/>
            <w:noProof/>
            <w:sz w:val="24"/>
            <w:szCs w:val="24"/>
          </w:rPr>
          <w:t>5.</w:t>
        </w:r>
        <w:r w:rsidR="00B966D3" w:rsidRPr="00984504">
          <w:rPr>
            <w:rFonts w:ascii="Times New Roman" w:hAnsi="Times New Roman" w:cs="Times New Roman"/>
            <w:noProof/>
            <w:sz w:val="24"/>
            <w:szCs w:val="24"/>
          </w:rPr>
          <w:tab/>
        </w:r>
        <w:r w:rsidR="00B06A8B" w:rsidRPr="00984504">
          <w:rPr>
            <w:rFonts w:ascii="Times New Roman" w:eastAsia="Times New Roman" w:hAnsi="Times New Roman" w:cs="Times New Roman"/>
            <w:sz w:val="24"/>
            <w:szCs w:val="24"/>
          </w:rPr>
          <w:t>Требования к обеспечению саморегулируемыми организациями доступа к документам и информации</w:t>
        </w:r>
        <w:r w:rsidR="00B966D3" w:rsidRPr="00984504">
          <w:rPr>
            <w:rFonts w:ascii="Times New Roman" w:hAnsi="Times New Roman" w:cs="Times New Roman"/>
            <w:noProof/>
            <w:webHidden/>
            <w:sz w:val="24"/>
            <w:szCs w:val="24"/>
          </w:rPr>
          <w:tab/>
        </w:r>
        <w:r w:rsidR="00984504">
          <w:rPr>
            <w:rFonts w:ascii="Times New Roman" w:hAnsi="Times New Roman" w:cs="Times New Roman"/>
            <w:noProof/>
            <w:webHidden/>
            <w:sz w:val="24"/>
            <w:szCs w:val="24"/>
          </w:rPr>
          <w:t>10</w:t>
        </w:r>
      </w:hyperlink>
    </w:p>
    <w:p w:rsidR="00B06A8B" w:rsidRPr="00984504" w:rsidRDefault="00B06A8B" w:rsidP="00984504">
      <w:pPr>
        <w:jc w:val="both"/>
        <w:rPr>
          <w:rFonts w:ascii="Times New Roman" w:hAnsi="Times New Roman" w:cs="Times New Roman"/>
          <w:sz w:val="24"/>
          <w:szCs w:val="24"/>
        </w:rPr>
      </w:pPr>
      <w:r w:rsidRPr="00984504">
        <w:rPr>
          <w:rFonts w:ascii="Times New Roman" w:hAnsi="Times New Roman" w:cs="Times New Roman"/>
          <w:sz w:val="24"/>
          <w:szCs w:val="24"/>
        </w:rPr>
        <w:t>6.      Защита информации  и  резервное  копирование…</w:t>
      </w:r>
      <w:r w:rsidR="00984504">
        <w:rPr>
          <w:rFonts w:ascii="Times New Roman" w:hAnsi="Times New Roman" w:cs="Times New Roman"/>
          <w:sz w:val="24"/>
          <w:szCs w:val="24"/>
        </w:rPr>
        <w:t>…</w:t>
      </w:r>
      <w:r w:rsidRPr="00984504">
        <w:rPr>
          <w:rFonts w:ascii="Times New Roman" w:hAnsi="Times New Roman" w:cs="Times New Roman"/>
          <w:sz w:val="24"/>
          <w:szCs w:val="24"/>
        </w:rPr>
        <w:t>……………</w:t>
      </w:r>
      <w:r w:rsidR="00984504">
        <w:rPr>
          <w:rFonts w:ascii="Times New Roman" w:hAnsi="Times New Roman" w:cs="Times New Roman"/>
          <w:sz w:val="24"/>
          <w:szCs w:val="24"/>
        </w:rPr>
        <w:t>…</w:t>
      </w:r>
      <w:r w:rsidRPr="00984504">
        <w:rPr>
          <w:rFonts w:ascii="Times New Roman" w:hAnsi="Times New Roman" w:cs="Times New Roman"/>
          <w:sz w:val="24"/>
          <w:szCs w:val="24"/>
        </w:rPr>
        <w:t>…</w:t>
      </w:r>
      <w:r w:rsidR="00984504">
        <w:rPr>
          <w:rFonts w:ascii="Times New Roman" w:hAnsi="Times New Roman" w:cs="Times New Roman"/>
          <w:sz w:val="24"/>
          <w:szCs w:val="24"/>
        </w:rPr>
        <w:t>….</w:t>
      </w:r>
      <w:r w:rsidRPr="00984504">
        <w:rPr>
          <w:rFonts w:ascii="Times New Roman" w:hAnsi="Times New Roman" w:cs="Times New Roman"/>
          <w:sz w:val="24"/>
          <w:szCs w:val="24"/>
        </w:rPr>
        <w:t>………</w:t>
      </w:r>
      <w:r w:rsidR="00984504">
        <w:rPr>
          <w:rFonts w:ascii="Times New Roman" w:hAnsi="Times New Roman" w:cs="Times New Roman"/>
          <w:sz w:val="24"/>
          <w:szCs w:val="24"/>
        </w:rPr>
        <w:t>…….</w:t>
      </w:r>
      <w:r w:rsidRPr="00984504">
        <w:rPr>
          <w:rFonts w:ascii="Times New Roman" w:hAnsi="Times New Roman" w:cs="Times New Roman"/>
          <w:sz w:val="24"/>
          <w:szCs w:val="24"/>
        </w:rPr>
        <w:t>13</w:t>
      </w:r>
    </w:p>
    <w:p w:rsidR="00B06A8B" w:rsidRPr="00984504" w:rsidRDefault="00B06A8B" w:rsidP="00B06A8B">
      <w:pPr>
        <w:spacing w:after="0" w:line="360" w:lineRule="auto"/>
        <w:ind w:left="284" w:hanging="284"/>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7.     Меры по обеспечению защиты информации и ответственность  Ассоциации……….14</w:t>
      </w:r>
    </w:p>
    <w:p w:rsidR="00B06A8B" w:rsidRPr="00984504" w:rsidRDefault="00B06A8B" w:rsidP="00B06A8B">
      <w:pPr>
        <w:spacing w:after="0" w:line="360" w:lineRule="auto"/>
        <w:ind w:left="284" w:hanging="284"/>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 xml:space="preserve">8.     </w:t>
      </w:r>
      <w:r w:rsidR="00223908" w:rsidRPr="00984504">
        <w:rPr>
          <w:rFonts w:ascii="Times New Roman" w:eastAsia="Times New Roman" w:hAnsi="Times New Roman" w:cs="Times New Roman"/>
          <w:sz w:val="24"/>
          <w:szCs w:val="24"/>
        </w:rPr>
        <w:t>Заключительные  положения……………………………………………………………..1</w:t>
      </w:r>
      <w:r w:rsidR="00C17F35">
        <w:rPr>
          <w:rFonts w:ascii="Times New Roman" w:eastAsia="Times New Roman" w:hAnsi="Times New Roman" w:cs="Times New Roman"/>
          <w:sz w:val="24"/>
          <w:szCs w:val="24"/>
        </w:rPr>
        <w:t>5</w:t>
      </w:r>
      <w:bookmarkStart w:id="1" w:name="_GoBack"/>
      <w:bookmarkEnd w:id="1"/>
    </w:p>
    <w:p w:rsidR="00B06A8B" w:rsidRPr="00984504" w:rsidRDefault="00B06A8B" w:rsidP="00B06A8B">
      <w:pPr>
        <w:rPr>
          <w:rFonts w:ascii="Times New Roman" w:hAnsi="Times New Roman" w:cs="Times New Roman"/>
          <w:sz w:val="24"/>
          <w:szCs w:val="24"/>
        </w:rPr>
      </w:pPr>
    </w:p>
    <w:p w:rsidR="008116A3" w:rsidRPr="00984504" w:rsidRDefault="002E2086" w:rsidP="00774001">
      <w:pPr>
        <w:spacing w:before="100" w:beforeAutospacing="1" w:after="100" w:line="360" w:lineRule="auto"/>
        <w:outlineLvl w:val="0"/>
        <w:rPr>
          <w:rFonts w:ascii="Times New Roman" w:eastAsia="Times New Roman" w:hAnsi="Times New Roman" w:cs="Times New Roman"/>
          <w:b/>
          <w:bCs/>
          <w:kern w:val="36"/>
          <w:sz w:val="24"/>
          <w:szCs w:val="24"/>
        </w:rPr>
      </w:pPr>
      <w:r w:rsidRPr="00984504">
        <w:rPr>
          <w:rFonts w:ascii="Times New Roman" w:eastAsia="Times New Roman" w:hAnsi="Times New Roman" w:cs="Times New Roman"/>
          <w:b/>
          <w:bCs/>
          <w:kern w:val="36"/>
          <w:sz w:val="24"/>
          <w:szCs w:val="24"/>
        </w:rPr>
        <w:fldChar w:fldCharType="end"/>
      </w:r>
    </w:p>
    <w:p w:rsidR="0055650B" w:rsidRPr="00984504" w:rsidRDefault="008116A3" w:rsidP="0007751A">
      <w:pPr>
        <w:pStyle w:val="a6"/>
        <w:pageBreakBefore w:val="0"/>
        <w:numPr>
          <w:ilvl w:val="0"/>
          <w:numId w:val="2"/>
        </w:numPr>
      </w:pPr>
      <w:r w:rsidRPr="00984504">
        <w:br w:type="column"/>
      </w:r>
      <w:bookmarkStart w:id="2" w:name="_Toc419279164"/>
      <w:r w:rsidR="0007751A" w:rsidRPr="00984504">
        <w:lastRenderedPageBreak/>
        <w:t>Общие положения</w:t>
      </w:r>
      <w:bookmarkEnd w:id="2"/>
    </w:p>
    <w:p w:rsidR="0007751A" w:rsidRPr="00984504" w:rsidRDefault="006563C7" w:rsidP="00984504">
      <w:pPr>
        <w:spacing w:before="120" w:after="120" w:line="360" w:lineRule="auto"/>
        <w:ind w:firstLine="709"/>
        <w:jc w:val="both"/>
        <w:outlineLvl w:val="0"/>
        <w:rPr>
          <w:rFonts w:ascii="Times New Roman" w:hAnsi="Times New Roman" w:cs="Times New Roman"/>
          <w:sz w:val="24"/>
          <w:szCs w:val="24"/>
        </w:rPr>
      </w:pPr>
      <w:r w:rsidRPr="00984504">
        <w:rPr>
          <w:rFonts w:ascii="Times New Roman" w:hAnsi="Times New Roman" w:cs="Times New Roman"/>
          <w:sz w:val="24"/>
          <w:szCs w:val="24"/>
        </w:rPr>
        <w:t>1.</w:t>
      </w:r>
      <w:r w:rsidRPr="00984504">
        <w:rPr>
          <w:rFonts w:ascii="Times New Roman" w:hAnsi="Times New Roman" w:cs="Times New Roman"/>
          <w:sz w:val="24"/>
          <w:szCs w:val="24"/>
        </w:rPr>
        <w:tab/>
      </w:r>
      <w:r w:rsidR="0007751A" w:rsidRPr="00984504">
        <w:rPr>
          <w:rFonts w:ascii="Times New Roman" w:hAnsi="Times New Roman" w:cs="Times New Roman"/>
          <w:sz w:val="24"/>
          <w:szCs w:val="24"/>
        </w:rPr>
        <w:t>Настоящее Положение устанавливает порядок обеспечения доступа к информации</w:t>
      </w:r>
      <w:r w:rsidR="00E50C9A" w:rsidRPr="00984504">
        <w:rPr>
          <w:rFonts w:ascii="Times New Roman" w:hAnsi="Times New Roman" w:cs="Times New Roman"/>
          <w:sz w:val="24"/>
          <w:szCs w:val="24"/>
        </w:rPr>
        <w:t xml:space="preserve"> Р</w:t>
      </w:r>
      <w:r w:rsidR="00E50C9A" w:rsidRPr="00984504">
        <w:rPr>
          <w:rFonts w:ascii="Times New Roman" w:eastAsia="Times New Roman" w:hAnsi="Times New Roman" w:cs="Times New Roman"/>
          <w:bCs/>
          <w:kern w:val="36"/>
          <w:sz w:val="24"/>
          <w:szCs w:val="24"/>
        </w:rPr>
        <w:t>егионального  отраслевого  объединения  работодателей – саморегулируемой  организация в области  строительства  «СпецСтройРеконструкция</w:t>
      </w:r>
      <w:r w:rsidR="00E50C9A" w:rsidRPr="00984504">
        <w:rPr>
          <w:rFonts w:ascii="Times New Roman" w:hAnsi="Times New Roman" w:cs="Times New Roman"/>
          <w:sz w:val="24"/>
          <w:szCs w:val="24"/>
        </w:rPr>
        <w:t xml:space="preserve"> </w:t>
      </w:r>
      <w:r w:rsidR="0007751A" w:rsidRPr="00984504">
        <w:rPr>
          <w:rFonts w:ascii="Times New Roman" w:hAnsi="Times New Roman" w:cs="Times New Roman"/>
          <w:sz w:val="24"/>
          <w:szCs w:val="24"/>
        </w:rPr>
        <w:t>(далее по  тексту: «</w:t>
      </w:r>
      <w:r w:rsidR="00934D3E" w:rsidRPr="00984504">
        <w:rPr>
          <w:rFonts w:ascii="Times New Roman" w:hAnsi="Times New Roman" w:cs="Times New Roman"/>
          <w:sz w:val="24"/>
          <w:szCs w:val="24"/>
        </w:rPr>
        <w:t>Ассоциация</w:t>
      </w:r>
      <w:r w:rsidR="0007751A" w:rsidRPr="00984504">
        <w:rPr>
          <w:rFonts w:ascii="Times New Roman" w:hAnsi="Times New Roman" w:cs="Times New Roman"/>
          <w:sz w:val="24"/>
          <w:szCs w:val="24"/>
        </w:rPr>
        <w:t xml:space="preserve">»). </w:t>
      </w:r>
    </w:p>
    <w:p w:rsidR="0007751A" w:rsidRPr="00984504" w:rsidRDefault="0007751A" w:rsidP="00984504">
      <w:pPr>
        <w:pStyle w:val="2"/>
        <w:numPr>
          <w:ilvl w:val="0"/>
          <w:numId w:val="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 xml:space="preserve">Положение принимается в целях обеспечения открытости и доступности информации о деятельности </w:t>
      </w:r>
      <w:r w:rsidR="00934D3E" w:rsidRPr="00984504">
        <w:rPr>
          <w:rFonts w:ascii="Times New Roman" w:hAnsi="Times New Roman" w:cs="Times New Roman"/>
          <w:sz w:val="24"/>
          <w:szCs w:val="24"/>
        </w:rPr>
        <w:t>Ассоциации</w:t>
      </w:r>
      <w:r w:rsidRPr="00984504">
        <w:rPr>
          <w:rFonts w:ascii="Times New Roman" w:hAnsi="Times New Roman" w:cs="Times New Roman"/>
          <w:sz w:val="24"/>
          <w:szCs w:val="24"/>
        </w:rPr>
        <w:t>, а также о её членах для потребителей производимых ими товаров, оказываемых ими работ и/или услуг, органов государственной власти, органов местного самоуправления, а также иных заинтересованных в такой информации юридических и физических лиц.</w:t>
      </w:r>
    </w:p>
    <w:p w:rsidR="0007751A" w:rsidRPr="00984504" w:rsidRDefault="0007751A" w:rsidP="00984504">
      <w:pPr>
        <w:pStyle w:val="2"/>
        <w:numPr>
          <w:ilvl w:val="0"/>
          <w:numId w:val="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 xml:space="preserve">Раскрытие информации в соответствии с настоящим Положением осуществляется на официальном сайте </w:t>
      </w:r>
      <w:r w:rsidR="00934D3E" w:rsidRPr="00984504">
        <w:rPr>
          <w:rFonts w:ascii="Times New Roman" w:hAnsi="Times New Roman" w:cs="Times New Roman"/>
          <w:sz w:val="24"/>
          <w:szCs w:val="24"/>
        </w:rPr>
        <w:t xml:space="preserve">Ассоциации </w:t>
      </w:r>
      <w:r w:rsidRPr="00984504">
        <w:rPr>
          <w:rFonts w:ascii="Times New Roman" w:hAnsi="Times New Roman" w:cs="Times New Roman"/>
          <w:sz w:val="24"/>
          <w:szCs w:val="24"/>
        </w:rPr>
        <w:t xml:space="preserve"> по адресу в сети интернет </w:t>
      </w:r>
      <w:hyperlink r:id="rId8" w:history="1">
        <w:r w:rsidR="00AF155E" w:rsidRPr="00984504">
          <w:rPr>
            <w:rFonts w:ascii="Times New Roman" w:hAnsi="Times New Roman" w:cs="Times New Roman"/>
            <w:b/>
            <w:i/>
            <w:sz w:val="24"/>
            <w:szCs w:val="24"/>
          </w:rPr>
          <w:t>сро-сср.рф</w:t>
        </w:r>
      </w:hyperlink>
      <w:r w:rsidR="00AF155E" w:rsidRPr="00984504">
        <w:rPr>
          <w:rFonts w:ascii="Times New Roman" w:hAnsi="Times New Roman" w:cs="Times New Roman"/>
          <w:sz w:val="24"/>
          <w:szCs w:val="24"/>
        </w:rPr>
        <w:t xml:space="preserve"> без </w:t>
      </w:r>
      <w:r w:rsidRPr="00984504">
        <w:rPr>
          <w:rFonts w:ascii="Times New Roman" w:hAnsi="Times New Roman" w:cs="Times New Roman"/>
          <w:sz w:val="24"/>
          <w:szCs w:val="24"/>
        </w:rPr>
        <w:t>ограничения доступа к такой информации.</w:t>
      </w:r>
    </w:p>
    <w:p w:rsidR="0007751A" w:rsidRPr="00984504" w:rsidRDefault="00D211F2" w:rsidP="00984504">
      <w:pPr>
        <w:pStyle w:val="2"/>
        <w:numPr>
          <w:ilvl w:val="0"/>
          <w:numId w:val="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Д</w:t>
      </w:r>
      <w:r w:rsidR="0007751A" w:rsidRPr="00984504">
        <w:rPr>
          <w:rFonts w:ascii="Times New Roman" w:hAnsi="Times New Roman" w:cs="Times New Roman"/>
          <w:sz w:val="24"/>
          <w:szCs w:val="24"/>
        </w:rPr>
        <w:t xml:space="preserve">еятельность </w:t>
      </w:r>
      <w:r w:rsidR="00934D3E" w:rsidRPr="00984504">
        <w:rPr>
          <w:rFonts w:ascii="Times New Roman" w:hAnsi="Times New Roman" w:cs="Times New Roman"/>
          <w:sz w:val="24"/>
          <w:szCs w:val="24"/>
        </w:rPr>
        <w:t>Ассоциации</w:t>
      </w:r>
      <w:r w:rsidR="0007751A" w:rsidRPr="00984504">
        <w:rPr>
          <w:rFonts w:ascii="Times New Roman" w:hAnsi="Times New Roman" w:cs="Times New Roman"/>
          <w:sz w:val="24"/>
          <w:szCs w:val="24"/>
        </w:rPr>
        <w:t xml:space="preserve"> по обеспечению доступа к информации, подлежащей раскрытию саморегулируемыми организациями</w:t>
      </w:r>
      <w:r w:rsidRPr="00984504">
        <w:rPr>
          <w:rFonts w:ascii="Times New Roman" w:hAnsi="Times New Roman" w:cs="Times New Roman"/>
          <w:sz w:val="24"/>
          <w:szCs w:val="24"/>
        </w:rPr>
        <w:t>, направлена</w:t>
      </w:r>
      <w:r w:rsidR="0007751A" w:rsidRPr="00984504">
        <w:rPr>
          <w:rFonts w:ascii="Times New Roman" w:hAnsi="Times New Roman" w:cs="Times New Roman"/>
          <w:sz w:val="24"/>
          <w:szCs w:val="24"/>
        </w:rPr>
        <w:t xml:space="preserve"> на:</w:t>
      </w:r>
    </w:p>
    <w:p w:rsidR="00AF155E" w:rsidRPr="00984504" w:rsidRDefault="00AF155E" w:rsidP="00984504">
      <w:pPr>
        <w:pStyle w:val="2"/>
        <w:numPr>
          <w:ilvl w:val="2"/>
          <w:numId w:val="2"/>
        </w:numPr>
        <w:shd w:val="clear" w:color="auto" w:fill="auto"/>
        <w:tabs>
          <w:tab w:val="left" w:pos="1418"/>
        </w:tabs>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развитие конкуренции на основе открытости, актуальности и достоверности представляемой информации о субъектах предпринимательской и профессиональной деятельности;</w:t>
      </w:r>
    </w:p>
    <w:p w:rsidR="00AF155E" w:rsidRPr="00984504" w:rsidRDefault="00AF155E" w:rsidP="00984504">
      <w:pPr>
        <w:pStyle w:val="2"/>
        <w:numPr>
          <w:ilvl w:val="2"/>
          <w:numId w:val="2"/>
        </w:numPr>
        <w:shd w:val="clear" w:color="auto" w:fill="auto"/>
        <w:tabs>
          <w:tab w:val="left" w:pos="1418"/>
        </w:tabs>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формирование унифицированных подходов в организации мониторинга состояния саморегулирования.</w:t>
      </w:r>
    </w:p>
    <w:p w:rsidR="00AF155E" w:rsidRPr="00984504" w:rsidRDefault="00934D3E" w:rsidP="00984504">
      <w:pPr>
        <w:pStyle w:val="2"/>
        <w:numPr>
          <w:ilvl w:val="0"/>
          <w:numId w:val="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 xml:space="preserve">Ассоциация </w:t>
      </w:r>
      <w:r w:rsidR="00AF155E" w:rsidRPr="00984504">
        <w:rPr>
          <w:rFonts w:ascii="Times New Roman" w:hAnsi="Times New Roman" w:cs="Times New Roman"/>
          <w:sz w:val="24"/>
          <w:szCs w:val="24"/>
        </w:rPr>
        <w:t>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984504" w:rsidRPr="00984504" w:rsidRDefault="00984504" w:rsidP="00984504">
      <w:pPr>
        <w:pStyle w:val="2"/>
        <w:shd w:val="clear" w:color="auto" w:fill="auto"/>
        <w:spacing w:before="120" w:after="120" w:line="360" w:lineRule="auto"/>
        <w:ind w:left="709" w:firstLine="0"/>
        <w:rPr>
          <w:rFonts w:ascii="Times New Roman" w:hAnsi="Times New Roman" w:cs="Times New Roman"/>
          <w:sz w:val="24"/>
          <w:szCs w:val="24"/>
        </w:rPr>
      </w:pPr>
    </w:p>
    <w:p w:rsidR="00AF155E" w:rsidRPr="00984504" w:rsidRDefault="009045F6" w:rsidP="0013087D">
      <w:pPr>
        <w:pStyle w:val="a6"/>
        <w:pageBreakBefore w:val="0"/>
        <w:spacing w:before="120" w:after="120"/>
      </w:pPr>
      <w:bookmarkStart w:id="3" w:name="_Toc419279165"/>
      <w:r w:rsidRPr="00984504">
        <w:t>2.</w:t>
      </w:r>
      <w:r w:rsidRPr="00984504">
        <w:tab/>
      </w:r>
      <w:r w:rsidR="00AF155E" w:rsidRPr="00984504">
        <w:t>Законодательство, использованное при разработке Положения</w:t>
      </w:r>
      <w:bookmarkEnd w:id="3"/>
    </w:p>
    <w:p w:rsidR="0007751A"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Федеральный закон №315-Ф3 от 01.12.2007г. «О саморегулируемых организациях»</w:t>
      </w:r>
    </w:p>
    <w:p w:rsidR="00F40BA1" w:rsidRPr="00984504" w:rsidRDefault="00F40BA1" w:rsidP="00984504">
      <w:pPr>
        <w:pStyle w:val="2"/>
        <w:numPr>
          <w:ilvl w:val="0"/>
          <w:numId w:val="12"/>
        </w:numPr>
        <w:shd w:val="clear" w:color="auto" w:fill="auto"/>
        <w:tabs>
          <w:tab w:val="left" w:pos="567"/>
        </w:tabs>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 xml:space="preserve">Федеральный </w:t>
      </w:r>
      <w:r w:rsidR="000F1B75" w:rsidRPr="00984504">
        <w:rPr>
          <w:rFonts w:ascii="Times New Roman" w:hAnsi="Times New Roman" w:cs="Times New Roman"/>
          <w:sz w:val="24"/>
          <w:szCs w:val="24"/>
        </w:rPr>
        <w:t>закон №190-ФЗ от 29.12.2004 г. «Градостроительный Кодекс РФ»</w:t>
      </w:r>
    </w:p>
    <w:p w:rsidR="009045F6" w:rsidRPr="00984504" w:rsidRDefault="009045F6"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Федеральный закон №148-ФЗ от 22.07.2008 г. «Градостроительный Кодекс РФ»</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lastRenderedPageBreak/>
        <w:t>Федеральный</w:t>
      </w:r>
      <w:r w:rsidR="000F1B75" w:rsidRPr="00984504">
        <w:rPr>
          <w:rFonts w:ascii="Times New Roman" w:hAnsi="Times New Roman" w:cs="Times New Roman"/>
          <w:sz w:val="24"/>
          <w:szCs w:val="24"/>
        </w:rPr>
        <w:t xml:space="preserve"> закон №149-ФЗ от 27.07.2006г. «</w:t>
      </w:r>
      <w:r w:rsidRPr="00984504">
        <w:rPr>
          <w:rFonts w:ascii="Times New Roman" w:hAnsi="Times New Roman" w:cs="Times New Roman"/>
          <w:sz w:val="24"/>
          <w:szCs w:val="24"/>
        </w:rPr>
        <w:t xml:space="preserve">Об информации, информационных </w:t>
      </w:r>
      <w:r w:rsidR="000F1B75" w:rsidRPr="00984504">
        <w:rPr>
          <w:rFonts w:ascii="Times New Roman" w:hAnsi="Times New Roman" w:cs="Times New Roman"/>
          <w:sz w:val="24"/>
          <w:szCs w:val="24"/>
        </w:rPr>
        <w:t>технологиях и защите информации»</w:t>
      </w:r>
      <w:r w:rsidRPr="00984504">
        <w:rPr>
          <w:rFonts w:ascii="Times New Roman" w:hAnsi="Times New Roman" w:cs="Times New Roman"/>
          <w:sz w:val="24"/>
          <w:szCs w:val="24"/>
        </w:rPr>
        <w:t>.</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Федеральны</w:t>
      </w:r>
      <w:r w:rsidR="000F1B75" w:rsidRPr="00984504">
        <w:rPr>
          <w:rFonts w:ascii="Times New Roman" w:hAnsi="Times New Roman" w:cs="Times New Roman"/>
          <w:sz w:val="24"/>
          <w:szCs w:val="24"/>
        </w:rPr>
        <w:t>й закон №63-Ф3 от 06.04.2011г. «Об электронной подписи»</w:t>
      </w:r>
      <w:r w:rsidRPr="00984504">
        <w:rPr>
          <w:rFonts w:ascii="Times New Roman" w:hAnsi="Times New Roman" w:cs="Times New Roman"/>
          <w:sz w:val="24"/>
          <w:szCs w:val="24"/>
        </w:rPr>
        <w:t>.</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Федеральный</w:t>
      </w:r>
      <w:r w:rsidR="000F1B75" w:rsidRPr="00984504">
        <w:rPr>
          <w:rFonts w:ascii="Times New Roman" w:hAnsi="Times New Roman" w:cs="Times New Roman"/>
          <w:sz w:val="24"/>
          <w:szCs w:val="24"/>
        </w:rPr>
        <w:t xml:space="preserve"> закон №152-ФЗ от 27.07.2006г. «О персональных данных»</w:t>
      </w:r>
      <w:r w:rsidRPr="00984504">
        <w:rPr>
          <w:rFonts w:ascii="Times New Roman" w:hAnsi="Times New Roman" w:cs="Times New Roman"/>
          <w:sz w:val="24"/>
          <w:szCs w:val="24"/>
        </w:rPr>
        <w:t>.</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Постановление Правительства РФ №1202 от 22.11.2012г. «Об утверждении положения о государственном надзоре за деятельностью саморегулируемых организаций».</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Указ Президента Российской Федерации №Пр-212 от 07.02.2008г. «Стратегия развития информационного общества в Российской Федерации».</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Распоряжение Правительс</w:t>
      </w:r>
      <w:r w:rsidR="000F1B75" w:rsidRPr="00984504">
        <w:rPr>
          <w:rFonts w:ascii="Times New Roman" w:hAnsi="Times New Roman" w:cs="Times New Roman"/>
          <w:sz w:val="24"/>
          <w:szCs w:val="24"/>
        </w:rPr>
        <w:t>тва РФ №2036-р от 01.11.2013г. «</w:t>
      </w:r>
      <w:r w:rsidRPr="00984504">
        <w:rPr>
          <w:rFonts w:ascii="Times New Roman" w:hAnsi="Times New Roman" w:cs="Times New Roman"/>
          <w:sz w:val="24"/>
          <w:szCs w:val="24"/>
        </w:rPr>
        <w:t>Об утверждении Стратегии</w:t>
      </w:r>
      <w:r w:rsidR="000F1B75" w:rsidRPr="00984504">
        <w:rPr>
          <w:rFonts w:ascii="Times New Roman" w:hAnsi="Times New Roman" w:cs="Times New Roman"/>
          <w:sz w:val="24"/>
          <w:szCs w:val="24"/>
        </w:rPr>
        <w:t xml:space="preserve"> </w:t>
      </w:r>
      <w:r w:rsidRPr="00984504">
        <w:rPr>
          <w:rFonts w:ascii="Times New Roman" w:hAnsi="Times New Roman" w:cs="Times New Roman"/>
          <w:sz w:val="24"/>
          <w:szCs w:val="24"/>
        </w:rPr>
        <w:t>развития отрасли информационных технологий в Российской Федерации на 2014 - 2020 год</w:t>
      </w:r>
      <w:r w:rsidR="000F1B75" w:rsidRPr="00984504">
        <w:rPr>
          <w:rFonts w:ascii="Times New Roman" w:hAnsi="Times New Roman" w:cs="Times New Roman"/>
          <w:sz w:val="24"/>
          <w:szCs w:val="24"/>
        </w:rPr>
        <w:t>ы и на перспективу до 2025 года»</w:t>
      </w:r>
      <w:r w:rsidRPr="00984504">
        <w:rPr>
          <w:rFonts w:ascii="Times New Roman" w:hAnsi="Times New Roman" w:cs="Times New Roman"/>
          <w:sz w:val="24"/>
          <w:szCs w:val="24"/>
        </w:rPr>
        <w:t>.</w:t>
      </w:r>
    </w:p>
    <w:p w:rsidR="00C04EB2" w:rsidRPr="00984504" w:rsidRDefault="00C04EB2" w:rsidP="00984504">
      <w:pPr>
        <w:pStyle w:val="2"/>
        <w:numPr>
          <w:ilvl w:val="0"/>
          <w:numId w:val="12"/>
        </w:numPr>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 xml:space="preserve"> Приказ Минэкономразвития России от </w:t>
      </w:r>
      <w:r w:rsidR="00047365" w:rsidRPr="00984504">
        <w:rPr>
          <w:rFonts w:ascii="Times New Roman" w:hAnsi="Times New Roman" w:cs="Times New Roman"/>
          <w:sz w:val="24"/>
          <w:szCs w:val="24"/>
        </w:rPr>
        <w:t>14</w:t>
      </w:r>
      <w:r w:rsidRPr="00984504">
        <w:rPr>
          <w:rFonts w:ascii="Times New Roman" w:hAnsi="Times New Roman" w:cs="Times New Roman"/>
          <w:sz w:val="24"/>
          <w:szCs w:val="24"/>
        </w:rPr>
        <w:t xml:space="preserve"> </w:t>
      </w:r>
      <w:r w:rsidR="00047365" w:rsidRPr="00984504">
        <w:rPr>
          <w:rFonts w:ascii="Times New Roman" w:hAnsi="Times New Roman" w:cs="Times New Roman"/>
          <w:sz w:val="24"/>
          <w:szCs w:val="24"/>
        </w:rPr>
        <w:t>октя</w:t>
      </w:r>
      <w:r w:rsidRPr="00984504">
        <w:rPr>
          <w:rFonts w:ascii="Times New Roman" w:hAnsi="Times New Roman" w:cs="Times New Roman"/>
          <w:sz w:val="24"/>
          <w:szCs w:val="24"/>
        </w:rPr>
        <w:t>бря 20</w:t>
      </w:r>
      <w:r w:rsidR="00047365" w:rsidRPr="00984504">
        <w:rPr>
          <w:rFonts w:ascii="Times New Roman" w:hAnsi="Times New Roman" w:cs="Times New Roman"/>
          <w:sz w:val="24"/>
          <w:szCs w:val="24"/>
        </w:rPr>
        <w:t>20</w:t>
      </w:r>
      <w:r w:rsidRPr="00984504">
        <w:rPr>
          <w:rFonts w:ascii="Times New Roman" w:hAnsi="Times New Roman" w:cs="Times New Roman"/>
          <w:sz w:val="24"/>
          <w:szCs w:val="24"/>
        </w:rPr>
        <w:t xml:space="preserve"> г. N </w:t>
      </w:r>
      <w:r w:rsidR="00047365" w:rsidRPr="00984504">
        <w:rPr>
          <w:rFonts w:ascii="Times New Roman" w:hAnsi="Times New Roman" w:cs="Times New Roman"/>
          <w:sz w:val="24"/>
          <w:szCs w:val="24"/>
        </w:rPr>
        <w:t>678</w:t>
      </w:r>
      <w:r w:rsidRPr="00984504">
        <w:rPr>
          <w:rFonts w:ascii="Times New Roman" w:hAnsi="Times New Roman" w:cs="Times New Roman"/>
          <w:sz w:val="24"/>
          <w:szCs w:val="24"/>
        </w:rPr>
        <w:t xml:space="preserve">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СРО…».</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Указ Президента Российской Федерации №601 от 07.05.2012г. «Об основных направлениях совершенствования системы государственного управления».</w:t>
      </w:r>
    </w:p>
    <w:p w:rsidR="00F40BA1" w:rsidRPr="00984504" w:rsidRDefault="00F40BA1" w:rsidP="00984504">
      <w:pPr>
        <w:pStyle w:val="2"/>
        <w:numPr>
          <w:ilvl w:val="0"/>
          <w:numId w:val="12"/>
        </w:numPr>
        <w:shd w:val="clear" w:color="auto" w:fill="auto"/>
        <w:spacing w:before="120" w:after="120" w:line="360" w:lineRule="auto"/>
        <w:ind w:left="0" w:firstLine="709"/>
        <w:rPr>
          <w:rFonts w:ascii="Times New Roman" w:hAnsi="Times New Roman" w:cs="Times New Roman"/>
          <w:sz w:val="24"/>
          <w:szCs w:val="24"/>
        </w:rPr>
      </w:pPr>
      <w:r w:rsidRPr="00984504">
        <w:rPr>
          <w:rFonts w:ascii="Times New Roman" w:hAnsi="Times New Roman" w:cs="Times New Roman"/>
          <w:sz w:val="24"/>
          <w:szCs w:val="24"/>
        </w:rPr>
        <w:t>Технические спецификации и стандарты RFC-1034, RFC-1035, RFC-1591 применяемые во всемирной сети Интернет.</w:t>
      </w:r>
    </w:p>
    <w:p w:rsidR="00984504" w:rsidRPr="00984504" w:rsidRDefault="00984504" w:rsidP="00984504">
      <w:pPr>
        <w:pStyle w:val="2"/>
        <w:shd w:val="clear" w:color="auto" w:fill="auto"/>
        <w:spacing w:before="120" w:after="120" w:line="360" w:lineRule="auto"/>
        <w:ind w:left="709" w:firstLine="0"/>
        <w:rPr>
          <w:rFonts w:ascii="Times New Roman" w:hAnsi="Times New Roman" w:cs="Times New Roman"/>
          <w:sz w:val="24"/>
          <w:szCs w:val="24"/>
        </w:rPr>
      </w:pPr>
    </w:p>
    <w:p w:rsidR="00154067" w:rsidRPr="00984504" w:rsidRDefault="00CD0A8F" w:rsidP="00934D3E">
      <w:pPr>
        <w:pStyle w:val="a6"/>
        <w:pageBreakBefore w:val="0"/>
        <w:spacing w:before="120" w:after="120"/>
        <w:ind w:left="360"/>
      </w:pPr>
      <w:bookmarkStart w:id="4" w:name="_Toc419279166"/>
      <w:r w:rsidRPr="00984504">
        <w:t>3.</w:t>
      </w:r>
      <w:r w:rsidR="009045F6" w:rsidRPr="00984504">
        <w:t xml:space="preserve"> </w:t>
      </w:r>
      <w:bookmarkStart w:id="5" w:name="_Toc419279167"/>
      <w:bookmarkEnd w:id="4"/>
      <w:r w:rsidR="009045F6" w:rsidRPr="00984504">
        <w:t xml:space="preserve">  </w:t>
      </w:r>
      <w:bookmarkEnd w:id="5"/>
      <w:r w:rsidR="006563C7" w:rsidRPr="00984504">
        <w:t>Обеспечение информационной открытости</w:t>
      </w:r>
    </w:p>
    <w:p w:rsidR="00C04EB2" w:rsidRPr="00984504" w:rsidRDefault="00934D3E" w:rsidP="00984504">
      <w:pPr>
        <w:pStyle w:val="2"/>
        <w:spacing w:before="120" w:after="120" w:line="360" w:lineRule="auto"/>
        <w:ind w:firstLine="709"/>
        <w:rPr>
          <w:rFonts w:ascii="Times New Roman" w:hAnsi="Times New Roman" w:cs="Times New Roman"/>
          <w:sz w:val="24"/>
          <w:szCs w:val="24"/>
        </w:rPr>
      </w:pPr>
      <w:r w:rsidRPr="00984504">
        <w:rPr>
          <w:rFonts w:ascii="Times New Roman" w:hAnsi="Times New Roman" w:cs="Times New Roman"/>
          <w:sz w:val="24"/>
          <w:szCs w:val="24"/>
        </w:rPr>
        <w:t>3.</w:t>
      </w:r>
      <w:r w:rsidR="00FE3CB0" w:rsidRPr="00984504">
        <w:rPr>
          <w:rFonts w:ascii="Times New Roman" w:hAnsi="Times New Roman" w:cs="Times New Roman"/>
          <w:sz w:val="24"/>
          <w:szCs w:val="24"/>
        </w:rPr>
        <w:t>1</w:t>
      </w:r>
      <w:r w:rsidR="006563C7" w:rsidRPr="00984504">
        <w:rPr>
          <w:rFonts w:ascii="Times New Roman" w:hAnsi="Times New Roman" w:cs="Times New Roman"/>
          <w:sz w:val="24"/>
          <w:szCs w:val="24"/>
        </w:rPr>
        <w:t>.</w:t>
      </w:r>
      <w:r w:rsidR="006563C7" w:rsidRPr="00984504">
        <w:rPr>
          <w:rFonts w:ascii="Times New Roman" w:hAnsi="Times New Roman" w:cs="Times New Roman"/>
          <w:sz w:val="24"/>
          <w:szCs w:val="24"/>
        </w:rPr>
        <w:tab/>
        <w:t>Ассоциация обеспечивает открытость информации о своей деятельности для свободного доступа, в соответствии с положениями статьи 7 Федерального закона «О саморегулируемых организациях» № 315-ФЗ</w:t>
      </w:r>
      <w:r w:rsidR="00C04EB2" w:rsidRPr="00984504">
        <w:rPr>
          <w:rFonts w:ascii="Times New Roman" w:hAnsi="Times New Roman" w:cs="Times New Roman"/>
          <w:sz w:val="24"/>
          <w:szCs w:val="24"/>
        </w:rPr>
        <w:t>,</w:t>
      </w:r>
      <w:r w:rsidR="006563C7" w:rsidRPr="00984504">
        <w:rPr>
          <w:rFonts w:ascii="Times New Roman" w:hAnsi="Times New Roman" w:cs="Times New Roman"/>
          <w:sz w:val="24"/>
          <w:szCs w:val="24"/>
        </w:rPr>
        <w:t xml:space="preserve"> статьи 55.9 Градостроительного кодекса Российской Федерации</w:t>
      </w:r>
      <w:r w:rsidR="00C04EB2" w:rsidRPr="00984504">
        <w:rPr>
          <w:rFonts w:ascii="Times New Roman" w:hAnsi="Times New Roman" w:cs="Times New Roman"/>
          <w:sz w:val="24"/>
          <w:szCs w:val="24"/>
        </w:rPr>
        <w:t xml:space="preserve"> и Приказом Минэкономразвития России от </w:t>
      </w:r>
      <w:r w:rsidR="003508ED" w:rsidRPr="00984504">
        <w:rPr>
          <w:rFonts w:ascii="Times New Roman" w:hAnsi="Times New Roman" w:cs="Times New Roman"/>
          <w:sz w:val="24"/>
          <w:szCs w:val="24"/>
        </w:rPr>
        <w:t xml:space="preserve">14 октября 2020 г. N 678 </w:t>
      </w:r>
      <w:r w:rsidR="00C04EB2" w:rsidRPr="00984504">
        <w:rPr>
          <w:rFonts w:ascii="Times New Roman" w:hAnsi="Times New Roman" w:cs="Times New Roman"/>
          <w:sz w:val="24"/>
          <w:szCs w:val="24"/>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СРО».</w:t>
      </w:r>
    </w:p>
    <w:p w:rsidR="006563C7" w:rsidRPr="00984504" w:rsidRDefault="006563C7" w:rsidP="00984504">
      <w:pPr>
        <w:pStyle w:val="Default"/>
        <w:spacing w:before="120" w:after="120" w:line="360" w:lineRule="auto"/>
        <w:ind w:firstLine="709"/>
        <w:jc w:val="both"/>
        <w:rPr>
          <w:rFonts w:ascii="Times New Roman" w:hAnsi="Times New Roman" w:cs="Times New Roman"/>
        </w:rPr>
      </w:pPr>
      <w:r w:rsidRPr="00984504">
        <w:rPr>
          <w:rFonts w:ascii="Times New Roman" w:hAnsi="Times New Roman" w:cs="Times New Roman"/>
        </w:rPr>
        <w:t xml:space="preserve"> Для обеспечения доступа к информации в информационно-телекоммуникационной сети «Интернет» создан и ведется официальный сайт Ассоциации </w:t>
      </w:r>
      <w:hyperlink r:id="rId9" w:history="1">
        <w:r w:rsidRPr="00984504">
          <w:rPr>
            <w:rFonts w:ascii="Times New Roman" w:hAnsi="Times New Roman" w:cs="Times New Roman"/>
            <w:b/>
            <w:i/>
          </w:rPr>
          <w:t>сро-сср.рф</w:t>
        </w:r>
      </w:hyperlink>
      <w:r w:rsidRPr="00984504">
        <w:rPr>
          <w:rFonts w:ascii="Times New Roman" w:hAnsi="Times New Roman" w:cs="Times New Roman"/>
        </w:rPr>
        <w:t>.</w:t>
      </w:r>
    </w:p>
    <w:p w:rsidR="006E46CB" w:rsidRPr="00984504" w:rsidRDefault="006E46CB" w:rsidP="00984504">
      <w:pPr>
        <w:pStyle w:val="Default"/>
        <w:numPr>
          <w:ilvl w:val="1"/>
          <w:numId w:val="42"/>
        </w:numPr>
        <w:spacing w:before="120" w:after="120" w:line="360" w:lineRule="auto"/>
        <w:ind w:left="0" w:firstLine="709"/>
        <w:jc w:val="both"/>
        <w:rPr>
          <w:rFonts w:ascii="Times New Roman" w:hAnsi="Times New Roman" w:cs="Times New Roman"/>
        </w:rPr>
      </w:pPr>
      <w:r w:rsidRPr="00984504">
        <w:rPr>
          <w:rFonts w:ascii="Times New Roman" w:hAnsi="Times New Roman" w:cs="Times New Roman"/>
        </w:rPr>
        <w:t xml:space="preserve">Размещение информации на официальном сайте СРО осуществляется на русском языке. Использование латинских и иных символов и букв при написании русских </w:t>
      </w:r>
      <w:r w:rsidRPr="00984504">
        <w:rPr>
          <w:rFonts w:ascii="Times New Roman" w:hAnsi="Times New Roman" w:cs="Times New Roman"/>
        </w:rPr>
        <w:lastRenderedPageBreak/>
        <w:t>слов не допускается. Используемая кодировка сайта должна обеспечивать отображение кириллических символов без искажений во всех бесплатно распространяемых веб-обозревателях.</w:t>
      </w:r>
    </w:p>
    <w:p w:rsidR="006563C7" w:rsidRPr="00984504" w:rsidRDefault="00934D3E" w:rsidP="00984504">
      <w:pPr>
        <w:pStyle w:val="Default"/>
        <w:spacing w:before="120" w:after="120" w:line="360" w:lineRule="auto"/>
        <w:ind w:firstLine="709"/>
        <w:jc w:val="both"/>
        <w:rPr>
          <w:rFonts w:ascii="Times New Roman" w:hAnsi="Times New Roman" w:cs="Times New Roman"/>
        </w:rPr>
      </w:pPr>
      <w:r w:rsidRPr="00984504">
        <w:rPr>
          <w:rFonts w:ascii="Times New Roman" w:hAnsi="Times New Roman" w:cs="Times New Roman"/>
        </w:rPr>
        <w:t>3.3</w:t>
      </w:r>
      <w:r w:rsidRPr="00984504">
        <w:rPr>
          <w:rFonts w:ascii="Times New Roman" w:hAnsi="Times New Roman" w:cs="Times New Roman"/>
        </w:rPr>
        <w:tab/>
      </w:r>
      <w:r w:rsidR="006563C7" w:rsidRPr="00984504">
        <w:rPr>
          <w:rFonts w:ascii="Times New Roman" w:hAnsi="Times New Roman" w:cs="Times New Roman"/>
        </w:rPr>
        <w:t>Ассоциация обязана размещать на официальном сайте:</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bookmarkStart w:id="6" w:name="_Toc419279168"/>
      <w:r w:rsidRPr="00984504">
        <w:rPr>
          <w:rFonts w:ascii="Times New Roman" w:hAnsi="Times New Roman" w:cs="Times New Roman"/>
          <w:sz w:val="24"/>
          <w:szCs w:val="24"/>
        </w:rPr>
        <w:t>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установленными статьей 7.1. Федерального закона от 01.12.2007 г. № 315-ФЗ «О саморегулируемых организациях»;</w:t>
      </w:r>
    </w:p>
    <w:p w:rsidR="00934D3E" w:rsidRPr="00984504" w:rsidRDefault="00934D3E" w:rsidP="00984504">
      <w:pPr>
        <w:pStyle w:val="a4"/>
        <w:spacing w:before="120" w:after="120" w:line="360" w:lineRule="auto"/>
        <w:ind w:left="0" w:firstLine="709"/>
        <w:jc w:val="both"/>
        <w:rPr>
          <w:rFonts w:ascii="Times New Roman" w:hAnsi="Times New Roman" w:cs="Times New Roman"/>
          <w:sz w:val="24"/>
          <w:szCs w:val="24"/>
        </w:rPr>
      </w:pPr>
      <w:r w:rsidRPr="00984504">
        <w:rPr>
          <w:rFonts w:ascii="Times New Roman" w:hAnsi="Times New Roman" w:cs="Times New Roman"/>
          <w:sz w:val="24"/>
          <w:szCs w:val="24"/>
        </w:rPr>
        <w:t>2) копии в электронной форме стандартов и правил СРО, а также внутренних документов Ассоциации. К внутренним документам Ассоциации относятся:</w:t>
      </w:r>
    </w:p>
    <w:p w:rsidR="00934D3E" w:rsidRPr="00984504" w:rsidRDefault="00934D3E" w:rsidP="00984504">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sidRPr="00984504">
        <w:rPr>
          <w:rFonts w:ascii="Times New Roman" w:hAnsi="Times New Roman" w:cs="Times New Roman"/>
          <w:color w:val="000000"/>
          <w:sz w:val="24"/>
          <w:szCs w:val="24"/>
        </w:rPr>
        <w:t>а) документы, устанавливающие порядок осуществления контроля за соблюдением членами Ассоциации требований стандартов и правил Ассоциации, условий членства в СРО и порядок применения мер дисциплинарного воздействия в отношении членов Ассоциации;</w:t>
      </w:r>
    </w:p>
    <w:p w:rsidR="00934D3E" w:rsidRPr="00984504" w:rsidRDefault="00934D3E" w:rsidP="00984504">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sidRPr="00984504">
        <w:rPr>
          <w:rFonts w:ascii="Times New Roman" w:hAnsi="Times New Roman" w:cs="Times New Roman"/>
          <w:color w:val="000000"/>
          <w:sz w:val="24"/>
          <w:szCs w:val="24"/>
        </w:rPr>
        <w:t>б) положение о раскрытии информации, устанавливающее порядок обеспечения информационной открытости деятельности Ассоциации и деятельности ее членов в соответствии с Федеральным законом № 315-ФЗ и внутренними документами саморегулируемой организации;</w:t>
      </w:r>
    </w:p>
    <w:p w:rsidR="00934D3E" w:rsidRPr="00984504" w:rsidRDefault="00934D3E" w:rsidP="00984504">
      <w:pPr>
        <w:autoSpaceDE w:val="0"/>
        <w:autoSpaceDN w:val="0"/>
        <w:adjustRightInd w:val="0"/>
        <w:spacing w:before="120" w:after="120" w:line="360" w:lineRule="auto"/>
        <w:ind w:firstLine="709"/>
        <w:jc w:val="both"/>
        <w:rPr>
          <w:rFonts w:ascii="Times New Roman" w:hAnsi="Times New Roman" w:cs="Times New Roman"/>
          <w:color w:val="000000"/>
          <w:sz w:val="24"/>
          <w:szCs w:val="24"/>
        </w:rPr>
      </w:pPr>
      <w:r w:rsidRPr="00984504">
        <w:rPr>
          <w:rFonts w:ascii="Times New Roman" w:hAnsi="Times New Roman" w:cs="Times New Roman"/>
          <w:color w:val="000000"/>
          <w:sz w:val="24"/>
          <w:szCs w:val="24"/>
        </w:rPr>
        <w:t>в) порядок размещения средств компенсационного фонда в целях их сохранения и прироста, направления их размещения (инвестиционная декларация);</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г) положение о компенсационном фонде возмещения вреда;</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д) положение о компенсационном фонде договорных обязательств;</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е) положение о реестре членов Ассоциации;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ж) положение о процедуре рассмотрения жалоб на действия (бездействие) членов Ассоциации и иных обращений, поступивших в саморегулируемую организацию;</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з) положение о проведении Ассоциацией анализа деятельности своих членов на основании информации, представляемой ими в форме отчетов;</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и) положение о членстве в Ассоциации, в том числе требованиях к членам саморегулируемой организации, о размере, порядке расчета и уплаты вступительного взноса, членских взносов, а также прекращения членства;</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lastRenderedPageBreak/>
        <w:t>к) квалификационные стандарты;</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л)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(при наличии);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3) Информацию:</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 xml:space="preserve">а) о структуре и компетенции органов управления и специализированных органов Ассоциации, </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б) количественном и персональном составе постоянно действующего коллегиального органа управления Ассоциации (с указанием штатных должностей членов постоянно действующего коллегиального органа управления Ассоциации),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в) о лице, осуществляющем функции единоличного исполнительного органа Ассоциации и (или) о персональном составе коллегиального исполнительного органа Ассоциации;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4) решения, принятые Общим собранием членов Ассоциации и постоянно действующим коллегиальным органом управления Ассоциации;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5) информацию об исках и о заявлениях, поданных Ассоциацией в суды;</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7) информацию о составе и стоимости имущества компенсационных фондов Ассоциации, а также информацию о фактах осуществления выплат из компенсационного фонда Ассоциации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8) информацию о порядке осуществления аттестации членов Ассоциации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саморегулируемой организации или их работниками;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lastRenderedPageBreak/>
        <w:t>9) копию в электронной форме плана проверок членов Ассоциации, а также общую информацию о проверках, проведенных в отношении членов Ассоциации за два предшествующих года, а также их результатах;</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10) годовую бухгалтерскую (финансовую) отчетность Ассоциации и аудиторское заключение в отношении указанной отчетности;</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11) полное и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 xml:space="preserve">12) наименование, адрес и номера контактных телефонов органа надзора за саморегулируемыми организациями; </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 xml:space="preserve">13)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
    <w:p w:rsidR="00934D3E" w:rsidRPr="00984504" w:rsidRDefault="00934D3E" w:rsidP="00984504">
      <w:pPr>
        <w:spacing w:before="120" w:after="120" w:line="360" w:lineRule="auto"/>
        <w:ind w:firstLine="709"/>
        <w:jc w:val="both"/>
        <w:rPr>
          <w:rFonts w:ascii="Times New Roman" w:hAnsi="Times New Roman" w:cs="Times New Roman"/>
          <w:sz w:val="24"/>
          <w:szCs w:val="24"/>
        </w:rPr>
      </w:pPr>
      <w:r w:rsidRPr="00984504">
        <w:rPr>
          <w:rFonts w:ascii="Times New Roman" w:hAnsi="Times New Roman" w:cs="Times New Roman"/>
          <w:sz w:val="24"/>
          <w:szCs w:val="24"/>
        </w:rPr>
        <w:t>14) иную предусмотренную федеральными законами и (или) Ассоциацией информацию.</w:t>
      </w:r>
    </w:p>
    <w:p w:rsidR="00213DA3" w:rsidRPr="00984504" w:rsidRDefault="00213DA3" w:rsidP="00213DA3">
      <w:pPr>
        <w:autoSpaceDE w:val="0"/>
        <w:autoSpaceDN w:val="0"/>
        <w:adjustRightInd w:val="0"/>
        <w:spacing w:before="120" w:after="120" w:line="360" w:lineRule="auto"/>
        <w:jc w:val="center"/>
        <w:rPr>
          <w:rFonts w:ascii="Times New Roman" w:hAnsi="Times New Roman" w:cs="Times New Roman"/>
          <w:b/>
          <w:color w:val="000000"/>
          <w:sz w:val="24"/>
          <w:szCs w:val="24"/>
        </w:rPr>
      </w:pPr>
      <w:r w:rsidRPr="00984504">
        <w:rPr>
          <w:rFonts w:ascii="Times New Roman" w:hAnsi="Times New Roman" w:cs="Times New Roman"/>
          <w:b/>
          <w:color w:val="000000"/>
          <w:sz w:val="24"/>
          <w:szCs w:val="24"/>
        </w:rPr>
        <w:t>4.   Обновление информации на сайте Ассоциации</w:t>
      </w:r>
    </w:p>
    <w:p w:rsidR="00E00173" w:rsidRPr="00984504" w:rsidRDefault="00213DA3" w:rsidP="00984504">
      <w:pPr>
        <w:autoSpaceDE w:val="0"/>
        <w:autoSpaceDN w:val="0"/>
        <w:adjustRightInd w:val="0"/>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 xml:space="preserve">4.1 </w:t>
      </w:r>
      <w:r w:rsidR="00E00173" w:rsidRPr="00984504">
        <w:rPr>
          <w:rFonts w:ascii="Times New Roman" w:eastAsia="Times New Roman" w:hAnsi="Times New Roman" w:cs="Times New Roman"/>
          <w:sz w:val="24"/>
          <w:szCs w:val="24"/>
        </w:rPr>
        <w:t xml:space="preserve">  Документы, предусмотренные пунктом подпунктами «е», «ж», «з», «и», «к», «л», «м», «н», пункта 2 части 3, изменения, внесенные в эти документы, решения, принятые постоянно действующим коллегиальным органом управления Ассоциации, в срок не позднее чем через три рабочих дня со дня их принятия подлежат размещению на сайте саморегулируемой организации в сети "Интернет".</w:t>
      </w:r>
    </w:p>
    <w:p w:rsidR="00E00173" w:rsidRPr="00984504"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4.2</w:t>
      </w:r>
      <w:r w:rsidR="00E00173" w:rsidRPr="00984504">
        <w:rPr>
          <w:rFonts w:ascii="Times New Roman" w:eastAsia="Times New Roman" w:hAnsi="Times New Roman" w:cs="Times New Roman"/>
          <w:sz w:val="24"/>
          <w:szCs w:val="24"/>
        </w:rPr>
        <w:t xml:space="preserve"> </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 xml:space="preserve">Документы и информация, предусмотренные пунктами 1-3, 6-8, 11части 3, размещаются Ассоциацией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w:t>
      </w:r>
    </w:p>
    <w:p w:rsidR="00E00173" w:rsidRPr="00984504"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4.3</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 xml:space="preserve"> Любые изменения, внесенные в документы и информацию, указанные в пунктах 1,3-6,8-11, в подпунктах 2 «а», «б», «в» пункта 2 части 3, должны быть размещены на официальном сайте в течение пяти рабочих дней со дня, следующего за днем </w:t>
      </w:r>
      <w:r w:rsidR="00E00173" w:rsidRPr="00984504">
        <w:rPr>
          <w:rFonts w:ascii="Times New Roman" w:eastAsia="Times New Roman" w:hAnsi="Times New Roman" w:cs="Times New Roman"/>
          <w:sz w:val="24"/>
          <w:szCs w:val="24"/>
        </w:rPr>
        <w:lastRenderedPageBreak/>
        <w:t xml:space="preserve">наступления события, повлекшего за собой такие изменения, если иной срок размещения таких изменений не установлен федеральным законом. </w:t>
      </w:r>
    </w:p>
    <w:p w:rsidR="00E00173" w:rsidRPr="00984504"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4.4</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 xml:space="preserve">Информация, указанная в пункте 7 части 3, подлежит размещению на официальном сайте ежеквартально не позднее чем в течение пяти рабочих дней с начала очередного квартала. </w:t>
      </w:r>
    </w:p>
    <w:p w:rsidR="00E00173" w:rsidRPr="00984504"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4.5</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Информация, указанная в пункте 14 части 3,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E00173" w:rsidRPr="00984504"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4.6</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Документы, изменения, внесенные в документы, и решения, принятые общим собранием членов Ассоциации или постоянно действующим коллегиальным органом управления Ассоциации, в срок не позднее чем через три дня со дня их принятия подлежат размещению на сайте саморегулируемой организации в сети «Интернет».</w:t>
      </w:r>
    </w:p>
    <w:p w:rsidR="00E00173" w:rsidRPr="00984504"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4.7</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В день вступления в силу решения Ассоциации о приеме индивидуального предпринимателя или юридического лица в члены саморегулируемой организации Ассоциация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Ассоциации. 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w:t>
      </w:r>
    </w:p>
    <w:p w:rsidR="00E00173" w:rsidRPr="00984504"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4.8</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Ассоциация в день поступления в нее заявления члена Ассоциации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w:t>
      </w:r>
    </w:p>
    <w:p w:rsidR="00E00173" w:rsidRDefault="00213DA3"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4.9</w:t>
      </w:r>
      <w:r w:rsidRPr="00984504">
        <w:rPr>
          <w:rFonts w:ascii="Times New Roman" w:eastAsia="Times New Roman" w:hAnsi="Times New Roman" w:cs="Times New Roman"/>
          <w:sz w:val="24"/>
          <w:szCs w:val="24"/>
        </w:rPr>
        <w:tab/>
      </w:r>
      <w:r w:rsidR="00E00173" w:rsidRPr="00984504">
        <w:rPr>
          <w:rFonts w:ascii="Times New Roman" w:eastAsia="Times New Roman" w:hAnsi="Times New Roman" w:cs="Times New Roman"/>
          <w:sz w:val="24"/>
          <w:szCs w:val="24"/>
        </w:rPr>
        <w:t>Ассоциация представляет информацию в федеральные органы исполнительной власти в порядке, установленном законодательством Российской Федерации.</w:t>
      </w:r>
    </w:p>
    <w:p w:rsidR="00984504" w:rsidRPr="00984504" w:rsidRDefault="00984504" w:rsidP="00984504">
      <w:pPr>
        <w:spacing w:before="120" w:after="120" w:line="360" w:lineRule="auto"/>
        <w:ind w:firstLine="709"/>
        <w:jc w:val="both"/>
        <w:rPr>
          <w:rFonts w:ascii="Times New Roman" w:eastAsia="Times New Roman" w:hAnsi="Times New Roman" w:cs="Times New Roman"/>
          <w:sz w:val="24"/>
          <w:szCs w:val="24"/>
        </w:rPr>
      </w:pPr>
    </w:p>
    <w:p w:rsidR="00E00173" w:rsidRPr="00984504" w:rsidRDefault="00E00173" w:rsidP="00B06A8B">
      <w:pPr>
        <w:spacing w:after="0" w:line="360" w:lineRule="auto"/>
        <w:ind w:left="284" w:hanging="284"/>
        <w:jc w:val="both"/>
        <w:rPr>
          <w:rFonts w:ascii="Times New Roman" w:eastAsia="Times New Roman" w:hAnsi="Times New Roman" w:cs="Times New Roman"/>
          <w:sz w:val="24"/>
          <w:szCs w:val="24"/>
        </w:rPr>
      </w:pPr>
    </w:p>
    <w:p w:rsidR="00B06A8B" w:rsidRPr="00984504" w:rsidRDefault="00B06A8B" w:rsidP="00B06A8B">
      <w:pPr>
        <w:spacing w:after="0" w:line="360" w:lineRule="auto"/>
        <w:ind w:left="284" w:hanging="284"/>
        <w:jc w:val="center"/>
        <w:rPr>
          <w:rFonts w:ascii="Times New Roman" w:eastAsia="Times New Roman" w:hAnsi="Times New Roman" w:cs="Times New Roman"/>
          <w:b/>
          <w:sz w:val="24"/>
          <w:szCs w:val="24"/>
        </w:rPr>
      </w:pPr>
      <w:r w:rsidRPr="00984504">
        <w:rPr>
          <w:rFonts w:ascii="Times New Roman" w:eastAsia="Times New Roman" w:hAnsi="Times New Roman" w:cs="Times New Roman"/>
          <w:b/>
          <w:sz w:val="24"/>
          <w:szCs w:val="24"/>
        </w:rPr>
        <w:lastRenderedPageBreak/>
        <w:t>5.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B06A8B" w:rsidRPr="00984504" w:rsidRDefault="00B06A8B" w:rsidP="00B06A8B">
      <w:pPr>
        <w:spacing w:after="0" w:line="360" w:lineRule="auto"/>
        <w:ind w:left="284" w:hanging="284"/>
        <w:jc w:val="both"/>
        <w:rPr>
          <w:rFonts w:ascii="Times New Roman" w:eastAsia="Times New Roman" w:hAnsi="Times New Roman" w:cs="Times New Roman"/>
          <w:b/>
          <w:sz w:val="24"/>
          <w:szCs w:val="24"/>
        </w:rPr>
      </w:pP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lastRenderedPageBreak/>
        <w:t>а) документы, содержащие текст и изображения: Microsoft Word (doc, docx, rtf), Adobe Acrobat с распознанным текстом (pdf), простой текст (txt);</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б) документы, содержащие графические изображения: Adobe Acrobat (p</w:t>
      </w:r>
      <w:r w:rsidRPr="00984504">
        <w:rPr>
          <w:rFonts w:ascii="Times New Roman" w:eastAsia="Times New Roman" w:hAnsi="Times New Roman" w:cs="Times New Roman"/>
          <w:sz w:val="24"/>
          <w:szCs w:val="24"/>
          <w:lang w:val="en-US"/>
        </w:rPr>
        <w:t>df</w:t>
      </w:r>
      <w:r w:rsidRPr="00984504">
        <w:rPr>
          <w:rFonts w:ascii="Times New Roman" w:eastAsia="Times New Roman" w:hAnsi="Times New Roman" w:cs="Times New Roman"/>
          <w:sz w:val="24"/>
          <w:szCs w:val="24"/>
        </w:rPr>
        <w:t xml:space="preserve">), </w:t>
      </w:r>
      <w:r w:rsidRPr="00984504">
        <w:rPr>
          <w:rFonts w:ascii="Times New Roman" w:eastAsia="Times New Roman" w:hAnsi="Times New Roman" w:cs="Times New Roman"/>
          <w:sz w:val="24"/>
          <w:szCs w:val="24"/>
          <w:lang w:val="en-US"/>
        </w:rPr>
        <w:t>TIFF</w:t>
      </w:r>
      <w:r w:rsidRPr="00984504">
        <w:rPr>
          <w:rFonts w:ascii="Times New Roman" w:eastAsia="Times New Roman" w:hAnsi="Times New Roman" w:cs="Times New Roman"/>
          <w:sz w:val="24"/>
          <w:szCs w:val="24"/>
        </w:rPr>
        <w:t xml:space="preserve">, </w:t>
      </w:r>
      <w:r w:rsidRPr="00984504">
        <w:rPr>
          <w:rFonts w:ascii="Times New Roman" w:eastAsia="Times New Roman" w:hAnsi="Times New Roman" w:cs="Times New Roman"/>
          <w:sz w:val="24"/>
          <w:szCs w:val="24"/>
          <w:lang w:val="en-US"/>
        </w:rPr>
        <w:t>JPEG</w:t>
      </w:r>
      <w:r w:rsidRPr="00984504">
        <w:rPr>
          <w:rFonts w:ascii="Times New Roman" w:eastAsia="Times New Roman" w:hAnsi="Times New Roman" w:cs="Times New Roman"/>
          <w:sz w:val="24"/>
          <w:szCs w:val="24"/>
        </w:rPr>
        <w:t xml:space="preserve"> (</w:t>
      </w:r>
      <w:r w:rsidRPr="00984504">
        <w:rPr>
          <w:rFonts w:ascii="Times New Roman" w:eastAsia="Times New Roman" w:hAnsi="Times New Roman" w:cs="Times New Roman"/>
          <w:sz w:val="24"/>
          <w:szCs w:val="24"/>
          <w:lang w:val="en-US"/>
        </w:rPr>
        <w:t>tif</w:t>
      </w:r>
      <w:r w:rsidRPr="00984504">
        <w:rPr>
          <w:rFonts w:ascii="Times New Roman" w:eastAsia="Times New Roman" w:hAnsi="Times New Roman" w:cs="Times New Roman"/>
          <w:sz w:val="24"/>
          <w:szCs w:val="24"/>
        </w:rPr>
        <w:t xml:space="preserve">, </w:t>
      </w:r>
      <w:r w:rsidRPr="00984504">
        <w:rPr>
          <w:rFonts w:ascii="Times New Roman" w:eastAsia="Times New Roman" w:hAnsi="Times New Roman" w:cs="Times New Roman"/>
          <w:sz w:val="24"/>
          <w:szCs w:val="24"/>
          <w:lang w:val="en-US"/>
        </w:rPr>
        <w:t>jpg</w:t>
      </w:r>
      <w:r w:rsidRPr="00984504">
        <w:rPr>
          <w:rFonts w:ascii="Times New Roman" w:eastAsia="Times New Roman" w:hAnsi="Times New Roman" w:cs="Times New Roman"/>
          <w:sz w:val="24"/>
          <w:szCs w:val="24"/>
        </w:rPr>
        <w:t>), разрешением не менее 200 dpi;</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в) документы, содержащие электронные таблицы: Microsoft Excel (xls, xlsx).</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пунктом 5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w:t>
      </w:r>
      <w:r w:rsidR="00E34D53" w:rsidRPr="00984504">
        <w:rPr>
          <w:rFonts w:ascii="Times New Roman" w:eastAsia="Times New Roman" w:hAnsi="Times New Roman" w:cs="Times New Roman"/>
          <w:sz w:val="24"/>
          <w:szCs w:val="24"/>
        </w:rPr>
        <w:t xml:space="preserve"> </w:t>
      </w:r>
      <w:r w:rsidRPr="00984504">
        <w:rPr>
          <w:rFonts w:ascii="Times New Roman" w:eastAsia="Times New Roman" w:hAnsi="Times New Roman" w:cs="Times New Roman"/>
          <w:sz w:val="24"/>
          <w:szCs w:val="24"/>
        </w:rPr>
        <w:t>соответствующей программы для просмотра.</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-графический формат).</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lastRenderedPageBreak/>
        <w:t>а) непосредственно на веб-странице, указанной в пункте 9, или путем последовательного перехода по гиперссылкам, начиная с этой веб-страницы с учетом положений подпункта "а" пункта 13;</w:t>
      </w:r>
      <w:hyperlink r:id="rId10" w:history="1"/>
      <w:hyperlink r:id="rId11" w:history="1"/>
      <w:hyperlink r:id="rId12" w:history="1"/>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б) посредством размещения таких сведений на веб-странице, указанной в пункте 9, в виде единого файла в формате, указанном в пунктах 5и 6.</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г) обеспечивать работоспособность официального сайта под нагрузкой не менее 10 000 обращений к такому сайту в месяц;</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lastRenderedPageBreak/>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ж) предоставлять пользователю при использовании 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13) Навигационные средства официального сайта должны соответствовать следующим требованиям:</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 xml:space="preserve">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 </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 xml:space="preserve">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д) наименование страницы официального сайта, описывающее ее содержание (назначение), должно отображаться в заголовке окна веб-обозревателя;</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е) используемые меню навигации, все пункты меню и гиперссылки официального сайта должны соответствовать положениям подпункта "ж" пункта 12.</w:t>
      </w:r>
    </w:p>
    <w:p w:rsidR="00B06A8B" w:rsidRPr="00984504" w:rsidRDefault="00B06A8B" w:rsidP="00B06A8B">
      <w:pPr>
        <w:spacing w:after="0" w:line="360" w:lineRule="auto"/>
        <w:ind w:firstLine="709"/>
        <w:jc w:val="both"/>
        <w:rPr>
          <w:rFonts w:ascii="Times New Roman" w:eastAsia="Times New Roman" w:hAnsi="Times New Roman" w:cs="Times New Roman"/>
          <w:sz w:val="24"/>
          <w:szCs w:val="24"/>
        </w:rPr>
      </w:pPr>
    </w:p>
    <w:p w:rsidR="00B06A8B" w:rsidRPr="00984504" w:rsidRDefault="00B06A8B" w:rsidP="00B06A8B">
      <w:pPr>
        <w:spacing w:after="0" w:line="360" w:lineRule="auto"/>
        <w:ind w:left="284" w:hanging="284"/>
        <w:jc w:val="center"/>
        <w:rPr>
          <w:rFonts w:ascii="Times New Roman" w:eastAsia="Times New Roman" w:hAnsi="Times New Roman" w:cs="Times New Roman"/>
          <w:b/>
          <w:sz w:val="24"/>
          <w:szCs w:val="24"/>
        </w:rPr>
      </w:pPr>
      <w:r w:rsidRPr="00984504">
        <w:rPr>
          <w:rFonts w:ascii="Times New Roman" w:eastAsia="Times New Roman" w:hAnsi="Times New Roman" w:cs="Times New Roman"/>
          <w:b/>
          <w:sz w:val="24"/>
          <w:szCs w:val="24"/>
        </w:rPr>
        <w:t>6. Защита информации, размещенной на сайте Ассоциации, и резервное копирование</w:t>
      </w:r>
    </w:p>
    <w:p w:rsidR="00B06A8B" w:rsidRPr="00984504" w:rsidRDefault="00B06A8B" w:rsidP="00B06A8B">
      <w:pPr>
        <w:spacing w:after="0" w:line="360" w:lineRule="auto"/>
        <w:ind w:left="284" w:hanging="284"/>
        <w:jc w:val="both"/>
        <w:rPr>
          <w:rFonts w:ascii="Times New Roman" w:eastAsia="Times New Roman" w:hAnsi="Times New Roman" w:cs="Times New Roman"/>
          <w:sz w:val="24"/>
          <w:szCs w:val="24"/>
        </w:rPr>
      </w:pP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1) в целях защиты информации, размещенной на официальном сайте, должно быть обеспечено:</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 xml:space="preserve">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w:t>
      </w:r>
      <w:r w:rsidRPr="00984504">
        <w:rPr>
          <w:rFonts w:ascii="Times New Roman" w:eastAsia="Times New Roman" w:hAnsi="Times New Roman" w:cs="Times New Roman"/>
          <w:sz w:val="24"/>
          <w:szCs w:val="24"/>
        </w:rPr>
        <w:lastRenderedPageBreak/>
        <w:t>изменение информации исходит от уполномоченного на это лица при размещении, изменении или удалении информации на официальном сайте;</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г) хранение резервных материальных носителей с ежемесячными копиями всей размещенной на официальном сайте информации - не менее трех лет.</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2)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3)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B06A8B" w:rsidRPr="00984504" w:rsidRDefault="00B06A8B" w:rsidP="00B06A8B">
      <w:pPr>
        <w:spacing w:after="0" w:line="360" w:lineRule="auto"/>
        <w:ind w:firstLine="709"/>
        <w:jc w:val="both"/>
        <w:rPr>
          <w:rFonts w:ascii="Times New Roman" w:eastAsia="Times New Roman" w:hAnsi="Times New Roman" w:cs="Times New Roman"/>
          <w:sz w:val="24"/>
          <w:szCs w:val="24"/>
        </w:rPr>
      </w:pPr>
    </w:p>
    <w:p w:rsidR="00B06A8B" w:rsidRPr="00984504" w:rsidRDefault="00B06A8B" w:rsidP="00B06A8B">
      <w:pPr>
        <w:spacing w:after="0" w:line="360" w:lineRule="auto"/>
        <w:ind w:left="284" w:hanging="284"/>
        <w:jc w:val="center"/>
        <w:rPr>
          <w:rFonts w:ascii="Times New Roman" w:eastAsia="Times New Roman" w:hAnsi="Times New Roman" w:cs="Times New Roman"/>
          <w:b/>
          <w:sz w:val="24"/>
          <w:szCs w:val="24"/>
        </w:rPr>
      </w:pPr>
      <w:r w:rsidRPr="00984504">
        <w:rPr>
          <w:rFonts w:ascii="Times New Roman" w:eastAsia="Times New Roman" w:hAnsi="Times New Roman" w:cs="Times New Roman"/>
          <w:b/>
          <w:sz w:val="24"/>
          <w:szCs w:val="24"/>
        </w:rPr>
        <w:t>7. Меры по обеспечению защиты информации и ответственность</w:t>
      </w:r>
    </w:p>
    <w:p w:rsidR="00B06A8B" w:rsidRPr="00984504" w:rsidRDefault="00B06A8B" w:rsidP="00B06A8B">
      <w:pPr>
        <w:spacing w:after="0" w:line="360" w:lineRule="auto"/>
        <w:ind w:left="284" w:hanging="284"/>
        <w:jc w:val="center"/>
        <w:rPr>
          <w:rFonts w:ascii="Times New Roman" w:eastAsia="Times New Roman" w:hAnsi="Times New Roman" w:cs="Times New Roman"/>
          <w:b/>
          <w:sz w:val="24"/>
          <w:szCs w:val="24"/>
        </w:rPr>
      </w:pPr>
      <w:r w:rsidRPr="00984504">
        <w:rPr>
          <w:rFonts w:ascii="Times New Roman" w:eastAsia="Times New Roman" w:hAnsi="Times New Roman" w:cs="Times New Roman"/>
          <w:b/>
          <w:sz w:val="24"/>
          <w:szCs w:val="24"/>
        </w:rPr>
        <w:t>Ассоциации</w:t>
      </w:r>
    </w:p>
    <w:p w:rsidR="00B06A8B" w:rsidRPr="00984504" w:rsidRDefault="00B06A8B" w:rsidP="00B06A8B">
      <w:pPr>
        <w:spacing w:after="0" w:line="360" w:lineRule="auto"/>
        <w:ind w:left="284" w:hanging="284"/>
        <w:jc w:val="both"/>
        <w:rPr>
          <w:rFonts w:ascii="Times New Roman" w:eastAsia="Times New Roman" w:hAnsi="Times New Roman" w:cs="Times New Roman"/>
          <w:sz w:val="24"/>
          <w:szCs w:val="24"/>
        </w:rPr>
      </w:pP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 xml:space="preserve">1) Директор Ассоциации организует разработку и реализацию мер по защите информации, неправомерное использование которой может причинить моральный вред и (или)имущественный ущерб членам саморегулируемой организации или создать </w:t>
      </w:r>
      <w:r w:rsidRPr="00984504">
        <w:rPr>
          <w:rFonts w:ascii="Times New Roman" w:eastAsia="Times New Roman" w:hAnsi="Times New Roman" w:cs="Times New Roman"/>
          <w:sz w:val="24"/>
          <w:szCs w:val="24"/>
        </w:rPr>
        <w:lastRenderedPageBreak/>
        <w:t>предпосылки для причинения таких вреда и (или) ущерба, в процессе ее получения, использования, обработки и хранения.</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2) Реестр членов саморегулируемой организации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3) Ассоциация несет перед своими членами ответственность за действия его работников, связанные с использованием информации, указанной в пункте 1 части 7 настоящего Положения.</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4) 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B06A8B" w:rsidRPr="00984504" w:rsidRDefault="00B06A8B"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5) Ответственным за своевременное и достоверное размещение документов и информации на официальном сайте саморегулируемой организации является единоличный исполнительный орган саморегулируемой организации и (или) иное уполномоченное лицо.</w:t>
      </w:r>
    </w:p>
    <w:p w:rsidR="00B06A8B" w:rsidRPr="00984504" w:rsidRDefault="00B06A8B" w:rsidP="00B06A8B">
      <w:pPr>
        <w:spacing w:after="0" w:line="360" w:lineRule="auto"/>
        <w:ind w:left="284" w:hanging="284"/>
        <w:jc w:val="both"/>
        <w:rPr>
          <w:rFonts w:ascii="Times New Roman" w:eastAsia="Times New Roman" w:hAnsi="Times New Roman" w:cs="Times New Roman"/>
          <w:b/>
          <w:sz w:val="24"/>
          <w:szCs w:val="24"/>
        </w:rPr>
      </w:pPr>
    </w:p>
    <w:p w:rsidR="00B06A8B" w:rsidRPr="00984504" w:rsidRDefault="00B06A8B" w:rsidP="00B06A8B">
      <w:pPr>
        <w:spacing w:after="0" w:line="360" w:lineRule="auto"/>
        <w:ind w:left="284" w:hanging="284"/>
        <w:jc w:val="both"/>
        <w:rPr>
          <w:rFonts w:ascii="Times New Roman" w:eastAsia="Times New Roman" w:hAnsi="Times New Roman" w:cs="Times New Roman"/>
          <w:b/>
          <w:sz w:val="24"/>
          <w:szCs w:val="24"/>
        </w:rPr>
      </w:pPr>
      <w:r w:rsidRPr="00984504">
        <w:rPr>
          <w:rFonts w:ascii="Times New Roman" w:eastAsia="Times New Roman" w:hAnsi="Times New Roman" w:cs="Times New Roman"/>
          <w:b/>
          <w:sz w:val="24"/>
          <w:szCs w:val="24"/>
        </w:rPr>
        <w:t xml:space="preserve">                                                8. Заключительные положения</w:t>
      </w:r>
    </w:p>
    <w:p w:rsidR="00B06A8B" w:rsidRPr="00984504" w:rsidRDefault="00B06A8B" w:rsidP="00B06A8B">
      <w:pPr>
        <w:spacing w:after="0" w:line="360" w:lineRule="auto"/>
        <w:ind w:left="284" w:hanging="284"/>
        <w:jc w:val="both"/>
        <w:rPr>
          <w:rFonts w:ascii="Times New Roman" w:eastAsia="Times New Roman" w:hAnsi="Times New Roman" w:cs="Times New Roman"/>
          <w:b/>
          <w:sz w:val="24"/>
          <w:szCs w:val="24"/>
        </w:rPr>
      </w:pPr>
    </w:p>
    <w:p w:rsidR="00B06A8B" w:rsidRPr="00984504" w:rsidRDefault="00291858" w:rsidP="00984504">
      <w:pPr>
        <w:spacing w:before="120" w:after="120" w:line="360" w:lineRule="auto"/>
        <w:ind w:firstLine="709"/>
        <w:jc w:val="both"/>
        <w:rPr>
          <w:rFonts w:ascii="Times New Roman" w:eastAsia="Times New Roman" w:hAnsi="Times New Roman" w:cs="Times New Roman"/>
          <w:sz w:val="24"/>
          <w:szCs w:val="24"/>
        </w:rPr>
      </w:pPr>
      <w:r w:rsidRPr="00984504">
        <w:rPr>
          <w:rFonts w:ascii="Times New Roman" w:eastAsia="Times New Roman" w:hAnsi="Times New Roman" w:cs="Times New Roman"/>
          <w:sz w:val="24"/>
          <w:szCs w:val="24"/>
        </w:rPr>
        <w:t>Настоящее П</w:t>
      </w:r>
      <w:r w:rsidR="00B06A8B" w:rsidRPr="00984504">
        <w:rPr>
          <w:rFonts w:ascii="Times New Roman" w:eastAsia="Times New Roman" w:hAnsi="Times New Roman" w:cs="Times New Roman"/>
          <w:sz w:val="24"/>
          <w:szCs w:val="24"/>
        </w:rPr>
        <w:t xml:space="preserve">оложение, </w:t>
      </w:r>
      <w:r w:rsidRPr="00984504">
        <w:rPr>
          <w:rFonts w:ascii="Times New Roman" w:eastAsia="Times New Roman" w:hAnsi="Times New Roman" w:cs="Times New Roman"/>
          <w:sz w:val="24"/>
          <w:szCs w:val="24"/>
        </w:rPr>
        <w:t xml:space="preserve">изменения, внесенные в настоящее Положение, </w:t>
      </w:r>
      <w:r w:rsidRPr="00984504">
        <w:rPr>
          <w:rFonts w:ascii="Times New Roman" w:hAnsi="Times New Roman" w:cs="Times New Roman"/>
          <w:sz w:val="24"/>
          <w:szCs w:val="24"/>
        </w:rPr>
        <w:t>решение о признании утратившим силу настоящего Положения,</w:t>
      </w:r>
      <w:r w:rsidR="00B06A8B" w:rsidRPr="00984504">
        <w:rPr>
          <w:rFonts w:ascii="Times New Roman" w:eastAsia="Times New Roman" w:hAnsi="Times New Roman" w:cs="Times New Roman"/>
          <w:sz w:val="24"/>
          <w:szCs w:val="24"/>
        </w:rPr>
        <w:t xml:space="preserve"> вступа</w:t>
      </w:r>
      <w:r w:rsidRPr="00984504">
        <w:rPr>
          <w:rFonts w:ascii="Times New Roman" w:eastAsia="Times New Roman" w:hAnsi="Times New Roman" w:cs="Times New Roman"/>
          <w:sz w:val="24"/>
          <w:szCs w:val="24"/>
        </w:rPr>
        <w:t>ю</w:t>
      </w:r>
      <w:r w:rsidR="00B06A8B" w:rsidRPr="00984504">
        <w:rPr>
          <w:rFonts w:ascii="Times New Roman" w:eastAsia="Times New Roman" w:hAnsi="Times New Roman" w:cs="Times New Roman"/>
          <w:sz w:val="24"/>
          <w:szCs w:val="24"/>
        </w:rPr>
        <w:t>т в силу со дня внесения сведений о нем в государственный реестр саморегулируемых организаций, основанных на членстве лиц, осуществляющих строительство.</w:t>
      </w:r>
    </w:p>
    <w:bookmarkEnd w:id="6"/>
    <w:p w:rsidR="00E00173" w:rsidRPr="00291858" w:rsidRDefault="00E00173" w:rsidP="00984504">
      <w:pPr>
        <w:spacing w:before="120" w:after="120" w:line="360" w:lineRule="auto"/>
        <w:ind w:firstLine="709"/>
        <w:jc w:val="both"/>
        <w:rPr>
          <w:rFonts w:ascii="Times New Roman" w:hAnsi="Times New Roman" w:cs="Times New Roman"/>
          <w:sz w:val="24"/>
          <w:szCs w:val="24"/>
        </w:rPr>
      </w:pPr>
    </w:p>
    <w:sectPr w:rsidR="00E00173" w:rsidRPr="00291858" w:rsidSect="00535109">
      <w:headerReference w:type="default" r:id="rId13"/>
      <w:footerReference w:type="default" r:id="rId14"/>
      <w:pgSz w:w="11906" w:h="16838"/>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4D" w:rsidRDefault="003F6F4D" w:rsidP="00DE76FA">
      <w:pPr>
        <w:spacing w:after="0" w:line="240" w:lineRule="auto"/>
      </w:pPr>
      <w:r>
        <w:separator/>
      </w:r>
    </w:p>
  </w:endnote>
  <w:endnote w:type="continuationSeparator" w:id="0">
    <w:p w:rsidR="003F6F4D" w:rsidRDefault="003F6F4D" w:rsidP="00DE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04106"/>
      <w:docPartObj>
        <w:docPartGallery w:val="Page Numbers (Bottom of Page)"/>
        <w:docPartUnique/>
      </w:docPartObj>
    </w:sdtPr>
    <w:sdtEndPr>
      <w:rPr>
        <w:rFonts w:ascii="Times New Roman" w:hAnsi="Times New Roman" w:cs="Times New Roman"/>
      </w:rPr>
    </w:sdtEndPr>
    <w:sdtContent>
      <w:p w:rsidR="00B966D3" w:rsidRPr="00BF36F4" w:rsidRDefault="002E2086">
        <w:pPr>
          <w:pStyle w:val="ac"/>
          <w:jc w:val="right"/>
          <w:rPr>
            <w:rFonts w:ascii="Times New Roman" w:hAnsi="Times New Roman" w:cs="Times New Roman"/>
          </w:rPr>
        </w:pPr>
        <w:r w:rsidRPr="00BF36F4">
          <w:rPr>
            <w:rFonts w:ascii="Times New Roman" w:hAnsi="Times New Roman" w:cs="Times New Roman"/>
          </w:rPr>
          <w:fldChar w:fldCharType="begin"/>
        </w:r>
        <w:r w:rsidR="00B966D3" w:rsidRPr="00BF36F4">
          <w:rPr>
            <w:rFonts w:ascii="Times New Roman" w:hAnsi="Times New Roman" w:cs="Times New Roman"/>
          </w:rPr>
          <w:instrText>PAGE   \* MERGEFORMAT</w:instrText>
        </w:r>
        <w:r w:rsidRPr="00BF36F4">
          <w:rPr>
            <w:rFonts w:ascii="Times New Roman" w:hAnsi="Times New Roman" w:cs="Times New Roman"/>
          </w:rPr>
          <w:fldChar w:fldCharType="separate"/>
        </w:r>
        <w:r w:rsidR="00C17F35">
          <w:rPr>
            <w:rFonts w:ascii="Times New Roman" w:hAnsi="Times New Roman" w:cs="Times New Roman"/>
            <w:noProof/>
          </w:rPr>
          <w:t>3</w:t>
        </w:r>
        <w:r w:rsidRPr="00BF36F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4D" w:rsidRDefault="003F6F4D" w:rsidP="00DE76FA">
      <w:pPr>
        <w:spacing w:after="0" w:line="240" w:lineRule="auto"/>
      </w:pPr>
      <w:r>
        <w:separator/>
      </w:r>
    </w:p>
  </w:footnote>
  <w:footnote w:type="continuationSeparator" w:id="0">
    <w:p w:rsidR="003F6F4D" w:rsidRDefault="003F6F4D" w:rsidP="00DE7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0"/>
      <w:tblW w:w="0" w:type="auto"/>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2737"/>
    </w:tblGrid>
    <w:tr w:rsidR="00B966D3" w:rsidRPr="00B966D3" w:rsidTr="009B437D">
      <w:tc>
        <w:tcPr>
          <w:tcW w:w="6771" w:type="dxa"/>
          <w:vAlign w:val="center"/>
        </w:tcPr>
        <w:p w:rsidR="00B966D3" w:rsidRPr="00B966D3" w:rsidRDefault="00B966D3" w:rsidP="00B966D3">
          <w:pPr>
            <w:outlineLvl w:val="2"/>
            <w:rPr>
              <w:rFonts w:eastAsia="Times New Roman" w:cs="Times New Roman"/>
              <w:bCs/>
              <w:sz w:val="18"/>
              <w:szCs w:val="18"/>
              <w:lang w:eastAsia="en-US"/>
            </w:rPr>
          </w:pPr>
          <w:r w:rsidRPr="00B966D3">
            <w:rPr>
              <w:rFonts w:eastAsia="Times New Roman" w:cs="Times New Roman"/>
              <w:bCs/>
              <w:sz w:val="18"/>
              <w:szCs w:val="18"/>
              <w:lang w:eastAsia="en-US"/>
            </w:rPr>
            <w:t xml:space="preserve">Положение </w:t>
          </w:r>
          <w:r>
            <w:rPr>
              <w:rFonts w:eastAsia="Times New Roman" w:cs="Times New Roman"/>
              <w:bCs/>
              <w:sz w:val="18"/>
              <w:szCs w:val="18"/>
              <w:lang w:eastAsia="en-US"/>
            </w:rPr>
            <w:t>о раскрытии информации</w:t>
          </w:r>
        </w:p>
        <w:p w:rsidR="00B966D3" w:rsidRPr="00B966D3" w:rsidRDefault="00E50C9A" w:rsidP="00B966D3">
          <w:pPr>
            <w:outlineLvl w:val="2"/>
            <w:rPr>
              <w:rFonts w:eastAsia="Times New Roman" w:cs="Times New Roman"/>
              <w:bCs/>
              <w:sz w:val="18"/>
              <w:szCs w:val="18"/>
              <w:lang w:eastAsia="en-US"/>
            </w:rPr>
          </w:pPr>
          <w:r>
            <w:rPr>
              <w:rFonts w:eastAsia="Times New Roman" w:cs="Times New Roman"/>
              <w:bCs/>
              <w:sz w:val="18"/>
              <w:szCs w:val="18"/>
              <w:lang w:eastAsia="en-US"/>
            </w:rPr>
            <w:t>Ассоциация</w:t>
          </w:r>
          <w:r w:rsidR="00B966D3" w:rsidRPr="00B966D3">
            <w:rPr>
              <w:rFonts w:eastAsia="Times New Roman" w:cs="Times New Roman"/>
              <w:bCs/>
              <w:sz w:val="18"/>
              <w:szCs w:val="18"/>
              <w:lang w:eastAsia="en-US"/>
            </w:rPr>
            <w:t xml:space="preserve"> «СпецСтройРеконструкция»</w:t>
          </w:r>
        </w:p>
      </w:tc>
      <w:tc>
        <w:tcPr>
          <w:tcW w:w="2799" w:type="dxa"/>
        </w:tcPr>
        <w:p w:rsidR="00B966D3" w:rsidRPr="00B966D3" w:rsidRDefault="00B966D3" w:rsidP="00B966D3">
          <w:pPr>
            <w:tabs>
              <w:tab w:val="center" w:pos="4677"/>
              <w:tab w:val="right" w:pos="9355"/>
            </w:tabs>
            <w:rPr>
              <w:rFonts w:eastAsia="Times New Roman" w:cs="Times New Roman"/>
              <w:sz w:val="18"/>
              <w:szCs w:val="18"/>
              <w:lang w:eastAsia="en-US"/>
            </w:rPr>
          </w:pPr>
          <w:r>
            <w:rPr>
              <w:rFonts w:eastAsia="Times New Roman" w:cs="Times New Roman"/>
              <w:sz w:val="18"/>
              <w:szCs w:val="18"/>
              <w:lang w:eastAsia="en-US"/>
            </w:rPr>
            <w:t>Дата ввода: 22.01.2014</w:t>
          </w:r>
        </w:p>
        <w:p w:rsidR="00B966D3" w:rsidRPr="00B966D3" w:rsidRDefault="00B966D3" w:rsidP="00C17F35">
          <w:pPr>
            <w:tabs>
              <w:tab w:val="left" w:pos="1785"/>
            </w:tabs>
            <w:rPr>
              <w:rFonts w:eastAsia="Times New Roman" w:cs="Times New Roman"/>
              <w:b/>
              <w:sz w:val="18"/>
              <w:szCs w:val="18"/>
              <w:lang w:eastAsia="en-US"/>
            </w:rPr>
          </w:pPr>
          <w:r w:rsidRPr="00B966D3">
            <w:rPr>
              <w:rFonts w:eastAsia="Times New Roman" w:cs="Times New Roman"/>
              <w:sz w:val="18"/>
              <w:szCs w:val="18"/>
              <w:lang w:eastAsia="en-US"/>
            </w:rPr>
            <w:t>Дата редакции</w:t>
          </w:r>
          <w:r w:rsidRPr="0000433A">
            <w:rPr>
              <w:rFonts w:eastAsia="Times New Roman" w:cs="Times New Roman"/>
              <w:sz w:val="18"/>
              <w:szCs w:val="18"/>
              <w:lang w:eastAsia="en-US"/>
            </w:rPr>
            <w:t xml:space="preserve">: </w:t>
          </w:r>
          <w:r w:rsidR="00C17F35">
            <w:rPr>
              <w:rFonts w:eastAsia="Times New Roman" w:cs="Times New Roman"/>
              <w:sz w:val="18"/>
              <w:szCs w:val="18"/>
              <w:lang w:eastAsia="en-US"/>
            </w:rPr>
            <w:t>08</w:t>
          </w:r>
          <w:r w:rsidRPr="0000433A">
            <w:rPr>
              <w:rFonts w:eastAsia="Times New Roman" w:cs="Times New Roman"/>
              <w:sz w:val="18"/>
              <w:szCs w:val="18"/>
              <w:lang w:eastAsia="en-US"/>
            </w:rPr>
            <w:t>.</w:t>
          </w:r>
          <w:r w:rsidRPr="00B966D3">
            <w:rPr>
              <w:rFonts w:eastAsia="Times New Roman" w:cs="Times New Roman"/>
              <w:sz w:val="18"/>
              <w:szCs w:val="18"/>
              <w:lang w:eastAsia="en-US"/>
            </w:rPr>
            <w:t>0</w:t>
          </w:r>
          <w:r w:rsidR="00C17F35">
            <w:rPr>
              <w:rFonts w:eastAsia="Times New Roman" w:cs="Times New Roman"/>
              <w:sz w:val="18"/>
              <w:szCs w:val="18"/>
              <w:lang w:eastAsia="en-US"/>
            </w:rPr>
            <w:t>6</w:t>
          </w:r>
          <w:r w:rsidRPr="00B966D3">
            <w:rPr>
              <w:rFonts w:eastAsia="Times New Roman" w:cs="Times New Roman"/>
              <w:sz w:val="18"/>
              <w:szCs w:val="18"/>
              <w:lang w:eastAsia="en-US"/>
            </w:rPr>
            <w:t>.20</w:t>
          </w:r>
          <w:r w:rsidR="00C17F35">
            <w:rPr>
              <w:rFonts w:eastAsia="Times New Roman" w:cs="Times New Roman"/>
              <w:sz w:val="18"/>
              <w:szCs w:val="18"/>
              <w:lang w:eastAsia="en-US"/>
            </w:rPr>
            <w:t>22</w:t>
          </w:r>
        </w:p>
      </w:tc>
    </w:tr>
  </w:tbl>
  <w:p w:rsidR="00B966D3" w:rsidRDefault="00B966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781"/>
    <w:multiLevelType w:val="hybridMultilevel"/>
    <w:tmpl w:val="0986B9BA"/>
    <w:lvl w:ilvl="0" w:tplc="C97ACC62">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 w15:restartNumberingAfterBreak="0">
    <w:nsid w:val="03B97B08"/>
    <w:multiLevelType w:val="multilevel"/>
    <w:tmpl w:val="511E7F48"/>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E5430D"/>
    <w:multiLevelType w:val="hybridMultilevel"/>
    <w:tmpl w:val="06E26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768B5"/>
    <w:multiLevelType w:val="hybridMultilevel"/>
    <w:tmpl w:val="81B69F5E"/>
    <w:lvl w:ilvl="0" w:tplc="17C8CB32">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5248F"/>
    <w:multiLevelType w:val="multilevel"/>
    <w:tmpl w:val="718474A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82A93"/>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524A54"/>
    <w:multiLevelType w:val="multilevel"/>
    <w:tmpl w:val="91B8CC38"/>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55BC1"/>
    <w:multiLevelType w:val="multilevel"/>
    <w:tmpl w:val="67189F68"/>
    <w:lvl w:ilvl="0">
      <w:start w:val="1"/>
      <w:numFmt w:val="decimal"/>
      <w:lvlText w:val="%1."/>
      <w:lvlJc w:val="left"/>
      <w:pPr>
        <w:ind w:left="360" w:hanging="360"/>
      </w:p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623BA4"/>
    <w:multiLevelType w:val="multilevel"/>
    <w:tmpl w:val="78607EB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120C7"/>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C67236"/>
    <w:multiLevelType w:val="hybridMultilevel"/>
    <w:tmpl w:val="825A2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EC12F9"/>
    <w:multiLevelType w:val="multilevel"/>
    <w:tmpl w:val="511E7F4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8925D2"/>
    <w:multiLevelType w:val="multilevel"/>
    <w:tmpl w:val="3E26A9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86E16"/>
    <w:multiLevelType w:val="hybridMultilevel"/>
    <w:tmpl w:val="B25636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DF54C19"/>
    <w:multiLevelType w:val="multilevel"/>
    <w:tmpl w:val="511E7F48"/>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FBC7CE8"/>
    <w:multiLevelType w:val="multilevel"/>
    <w:tmpl w:val="3E26A9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824B7"/>
    <w:multiLevelType w:val="hybridMultilevel"/>
    <w:tmpl w:val="2704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E5E87"/>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B80B05"/>
    <w:multiLevelType w:val="multilevel"/>
    <w:tmpl w:val="FA94A7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EE2A31"/>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686544"/>
    <w:multiLevelType w:val="multilevel"/>
    <w:tmpl w:val="4E7EAB6C"/>
    <w:lvl w:ilvl="0">
      <w:start w:val="4"/>
      <w:numFmt w:val="decimal"/>
      <w:lvlText w:val="%1"/>
      <w:lvlJc w:val="left"/>
      <w:pPr>
        <w:ind w:left="42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17A1A57"/>
    <w:multiLevelType w:val="multilevel"/>
    <w:tmpl w:val="4DFE8914"/>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642859"/>
    <w:multiLevelType w:val="multilevel"/>
    <w:tmpl w:val="3F5E6E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737DC9"/>
    <w:multiLevelType w:val="multilevel"/>
    <w:tmpl w:val="FA94A7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DE10FC"/>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CE01E4"/>
    <w:multiLevelType w:val="multilevel"/>
    <w:tmpl w:val="5DC27140"/>
    <w:lvl w:ilvl="0">
      <w:start w:val="2"/>
      <w:numFmt w:val="decimal"/>
      <w:lvlText w:val="3.%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16B0C"/>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E5440BE"/>
    <w:multiLevelType w:val="hybridMultilevel"/>
    <w:tmpl w:val="F01E7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624687"/>
    <w:multiLevelType w:val="hybridMultilevel"/>
    <w:tmpl w:val="FE186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25375C"/>
    <w:multiLevelType w:val="multilevel"/>
    <w:tmpl w:val="253CF9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74638C"/>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E861E0"/>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6937C29"/>
    <w:multiLevelType w:val="multilevel"/>
    <w:tmpl w:val="1DBE4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865D5E"/>
    <w:multiLevelType w:val="hybridMultilevel"/>
    <w:tmpl w:val="1600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D3F17"/>
    <w:multiLevelType w:val="multilevel"/>
    <w:tmpl w:val="DF821D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0E3E9D"/>
    <w:multiLevelType w:val="hybridMultilevel"/>
    <w:tmpl w:val="8A963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06B76"/>
    <w:multiLevelType w:val="multilevel"/>
    <w:tmpl w:val="3F5E6E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A102B9"/>
    <w:multiLevelType w:val="multilevel"/>
    <w:tmpl w:val="FA94A7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933799"/>
    <w:multiLevelType w:val="multilevel"/>
    <w:tmpl w:val="FA94A7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1C1C42"/>
    <w:multiLevelType w:val="multilevel"/>
    <w:tmpl w:val="511E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F740A0F"/>
    <w:multiLevelType w:val="hybridMultilevel"/>
    <w:tmpl w:val="5054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3675B2"/>
    <w:multiLevelType w:val="multilevel"/>
    <w:tmpl w:val="DF821D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B44708"/>
    <w:multiLevelType w:val="multilevel"/>
    <w:tmpl w:val="90C0BD24"/>
    <w:lvl w:ilvl="0">
      <w:start w:val="11"/>
      <w:numFmt w:val="decimal"/>
      <w:lvlText w:val="2.%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7F0AF9"/>
    <w:multiLevelType w:val="multilevel"/>
    <w:tmpl w:val="DF821D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8D3280"/>
    <w:multiLevelType w:val="multilevel"/>
    <w:tmpl w:val="279CFD20"/>
    <w:lvl w:ilvl="0">
      <w:start w:val="10"/>
      <w:numFmt w:val="decimal"/>
      <w:lvlText w:val="3.%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6"/>
  </w:num>
  <w:num w:numId="3">
    <w:abstractNumId w:val="32"/>
  </w:num>
  <w:num w:numId="4">
    <w:abstractNumId w:val="42"/>
  </w:num>
  <w:num w:numId="5">
    <w:abstractNumId w:val="25"/>
  </w:num>
  <w:num w:numId="6">
    <w:abstractNumId w:val="44"/>
  </w:num>
  <w:num w:numId="7">
    <w:abstractNumId w:val="21"/>
  </w:num>
  <w:num w:numId="8">
    <w:abstractNumId w:val="0"/>
  </w:num>
  <w:num w:numId="9">
    <w:abstractNumId w:val="13"/>
  </w:num>
  <w:num w:numId="10">
    <w:abstractNumId w:val="10"/>
  </w:num>
  <w:num w:numId="11">
    <w:abstractNumId w:val="28"/>
  </w:num>
  <w:num w:numId="12">
    <w:abstractNumId w:val="35"/>
  </w:num>
  <w:num w:numId="13">
    <w:abstractNumId w:val="16"/>
  </w:num>
  <w:num w:numId="14">
    <w:abstractNumId w:val="7"/>
  </w:num>
  <w:num w:numId="15">
    <w:abstractNumId w:val="2"/>
  </w:num>
  <w:num w:numId="16">
    <w:abstractNumId w:val="29"/>
  </w:num>
  <w:num w:numId="17">
    <w:abstractNumId w:val="4"/>
  </w:num>
  <w:num w:numId="18">
    <w:abstractNumId w:val="6"/>
  </w:num>
  <w:num w:numId="19">
    <w:abstractNumId w:val="27"/>
  </w:num>
  <w:num w:numId="20">
    <w:abstractNumId w:val="3"/>
  </w:num>
  <w:num w:numId="21">
    <w:abstractNumId w:val="9"/>
  </w:num>
  <w:num w:numId="22">
    <w:abstractNumId w:val="30"/>
  </w:num>
  <w:num w:numId="23">
    <w:abstractNumId w:val="17"/>
  </w:num>
  <w:num w:numId="24">
    <w:abstractNumId w:val="31"/>
  </w:num>
  <w:num w:numId="25">
    <w:abstractNumId w:val="24"/>
  </w:num>
  <w:num w:numId="26">
    <w:abstractNumId w:val="5"/>
  </w:num>
  <w:num w:numId="27">
    <w:abstractNumId w:val="39"/>
  </w:num>
  <w:num w:numId="28">
    <w:abstractNumId w:val="8"/>
  </w:num>
  <w:num w:numId="29">
    <w:abstractNumId w:val="1"/>
  </w:num>
  <w:num w:numId="30">
    <w:abstractNumId w:val="19"/>
  </w:num>
  <w:num w:numId="31">
    <w:abstractNumId w:val="26"/>
  </w:num>
  <w:num w:numId="32">
    <w:abstractNumId w:val="14"/>
  </w:num>
  <w:num w:numId="33">
    <w:abstractNumId w:val="11"/>
  </w:num>
  <w:num w:numId="34">
    <w:abstractNumId w:val="20"/>
  </w:num>
  <w:num w:numId="35">
    <w:abstractNumId w:val="18"/>
  </w:num>
  <w:num w:numId="36">
    <w:abstractNumId w:val="37"/>
  </w:num>
  <w:num w:numId="37">
    <w:abstractNumId w:val="23"/>
  </w:num>
  <w:num w:numId="38">
    <w:abstractNumId w:val="38"/>
  </w:num>
  <w:num w:numId="39">
    <w:abstractNumId w:val="22"/>
  </w:num>
  <w:num w:numId="40">
    <w:abstractNumId w:val="15"/>
  </w:num>
  <w:num w:numId="41">
    <w:abstractNumId w:val="12"/>
  </w:num>
  <w:num w:numId="42">
    <w:abstractNumId w:val="41"/>
  </w:num>
  <w:num w:numId="43">
    <w:abstractNumId w:val="34"/>
  </w:num>
  <w:num w:numId="44">
    <w:abstractNumId w:val="4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BB"/>
    <w:rsid w:val="0000433A"/>
    <w:rsid w:val="00006718"/>
    <w:rsid w:val="00024CD9"/>
    <w:rsid w:val="000260D6"/>
    <w:rsid w:val="00047365"/>
    <w:rsid w:val="00047F4C"/>
    <w:rsid w:val="00050784"/>
    <w:rsid w:val="00054582"/>
    <w:rsid w:val="0007751A"/>
    <w:rsid w:val="00085B3C"/>
    <w:rsid w:val="00094148"/>
    <w:rsid w:val="000F1B75"/>
    <w:rsid w:val="0013087D"/>
    <w:rsid w:val="00135FDD"/>
    <w:rsid w:val="00150433"/>
    <w:rsid w:val="00154067"/>
    <w:rsid w:val="00182667"/>
    <w:rsid w:val="00190B36"/>
    <w:rsid w:val="001B5292"/>
    <w:rsid w:val="001D41C5"/>
    <w:rsid w:val="00213DA3"/>
    <w:rsid w:val="002215DC"/>
    <w:rsid w:val="00223908"/>
    <w:rsid w:val="00251DC1"/>
    <w:rsid w:val="00255A8D"/>
    <w:rsid w:val="00265F62"/>
    <w:rsid w:val="002832A2"/>
    <w:rsid w:val="00291858"/>
    <w:rsid w:val="002955D8"/>
    <w:rsid w:val="002A37EE"/>
    <w:rsid w:val="002B7D10"/>
    <w:rsid w:val="002C4E21"/>
    <w:rsid w:val="002E2086"/>
    <w:rsid w:val="00316964"/>
    <w:rsid w:val="003508ED"/>
    <w:rsid w:val="003828BB"/>
    <w:rsid w:val="003A10B7"/>
    <w:rsid w:val="003E0EF3"/>
    <w:rsid w:val="003F5A26"/>
    <w:rsid w:val="003F6F4D"/>
    <w:rsid w:val="004021CD"/>
    <w:rsid w:val="00427DF6"/>
    <w:rsid w:val="004670F0"/>
    <w:rsid w:val="004A318D"/>
    <w:rsid w:val="004D39FA"/>
    <w:rsid w:val="004E60AB"/>
    <w:rsid w:val="00535109"/>
    <w:rsid w:val="00544BA3"/>
    <w:rsid w:val="0055650B"/>
    <w:rsid w:val="00565C60"/>
    <w:rsid w:val="00572038"/>
    <w:rsid w:val="005D5EBB"/>
    <w:rsid w:val="006523ED"/>
    <w:rsid w:val="006563C7"/>
    <w:rsid w:val="00681369"/>
    <w:rsid w:val="006C00D1"/>
    <w:rsid w:val="006D2E77"/>
    <w:rsid w:val="006E46CB"/>
    <w:rsid w:val="00706B9B"/>
    <w:rsid w:val="00706EB1"/>
    <w:rsid w:val="00721CEE"/>
    <w:rsid w:val="00722F56"/>
    <w:rsid w:val="00774001"/>
    <w:rsid w:val="00794AB9"/>
    <w:rsid w:val="00794D97"/>
    <w:rsid w:val="007B6519"/>
    <w:rsid w:val="007E2CA5"/>
    <w:rsid w:val="007F517C"/>
    <w:rsid w:val="00806B1B"/>
    <w:rsid w:val="008116A3"/>
    <w:rsid w:val="00814748"/>
    <w:rsid w:val="00863919"/>
    <w:rsid w:val="008A14CB"/>
    <w:rsid w:val="009045F6"/>
    <w:rsid w:val="00934D3E"/>
    <w:rsid w:val="00962373"/>
    <w:rsid w:val="009732E6"/>
    <w:rsid w:val="00984504"/>
    <w:rsid w:val="009B5CE2"/>
    <w:rsid w:val="009C0DF7"/>
    <w:rsid w:val="00A011A9"/>
    <w:rsid w:val="00A07AAC"/>
    <w:rsid w:val="00A347BA"/>
    <w:rsid w:val="00A61D6A"/>
    <w:rsid w:val="00AA6629"/>
    <w:rsid w:val="00AC2F6D"/>
    <w:rsid w:val="00AD4841"/>
    <w:rsid w:val="00AF155E"/>
    <w:rsid w:val="00B06A8B"/>
    <w:rsid w:val="00B316AA"/>
    <w:rsid w:val="00B328D0"/>
    <w:rsid w:val="00B65D6E"/>
    <w:rsid w:val="00B966D3"/>
    <w:rsid w:val="00BA2F39"/>
    <w:rsid w:val="00BD20AA"/>
    <w:rsid w:val="00BF36F4"/>
    <w:rsid w:val="00C04EB2"/>
    <w:rsid w:val="00C17F35"/>
    <w:rsid w:val="00C40FA5"/>
    <w:rsid w:val="00C9191A"/>
    <w:rsid w:val="00CA1850"/>
    <w:rsid w:val="00CD0A8F"/>
    <w:rsid w:val="00D211F2"/>
    <w:rsid w:val="00D371D2"/>
    <w:rsid w:val="00D51B14"/>
    <w:rsid w:val="00D6379F"/>
    <w:rsid w:val="00D6391C"/>
    <w:rsid w:val="00D917D9"/>
    <w:rsid w:val="00D95EAF"/>
    <w:rsid w:val="00DA28E8"/>
    <w:rsid w:val="00DE76FA"/>
    <w:rsid w:val="00E00173"/>
    <w:rsid w:val="00E34D53"/>
    <w:rsid w:val="00E50C9A"/>
    <w:rsid w:val="00E6587B"/>
    <w:rsid w:val="00E66461"/>
    <w:rsid w:val="00E70862"/>
    <w:rsid w:val="00EA4E53"/>
    <w:rsid w:val="00EF6CD2"/>
    <w:rsid w:val="00F20E1D"/>
    <w:rsid w:val="00F3182B"/>
    <w:rsid w:val="00F40BA1"/>
    <w:rsid w:val="00FC2188"/>
    <w:rsid w:val="00FC4041"/>
    <w:rsid w:val="00FD17F8"/>
    <w:rsid w:val="00FE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D2268"/>
  <w15:docId w15:val="{426DE251-77F7-48B7-A6A5-5B9786F8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6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6A3"/>
    <w:rPr>
      <w:color w:val="0000FF"/>
      <w:u w:val="single"/>
    </w:rPr>
  </w:style>
  <w:style w:type="paragraph" w:styleId="1">
    <w:name w:val="toc 1"/>
    <w:basedOn w:val="a"/>
    <w:next w:val="a"/>
    <w:autoRedefine/>
    <w:uiPriority w:val="39"/>
    <w:unhideWhenUsed/>
    <w:rsid w:val="008116A3"/>
    <w:pPr>
      <w:spacing w:after="100"/>
    </w:pPr>
  </w:style>
  <w:style w:type="paragraph" w:styleId="a4">
    <w:name w:val="List Paragraph"/>
    <w:basedOn w:val="a"/>
    <w:link w:val="a5"/>
    <w:uiPriority w:val="34"/>
    <w:qFormat/>
    <w:rsid w:val="0007751A"/>
    <w:pPr>
      <w:ind w:left="720"/>
      <w:contextualSpacing/>
    </w:pPr>
  </w:style>
  <w:style w:type="paragraph" w:customStyle="1" w:styleId="a6">
    <w:name w:val="Заголовок для Положений"/>
    <w:basedOn w:val="a4"/>
    <w:link w:val="a7"/>
    <w:qFormat/>
    <w:rsid w:val="0007751A"/>
    <w:pPr>
      <w:pageBreakBefore/>
      <w:spacing w:before="240" w:after="0" w:line="360" w:lineRule="auto"/>
      <w:ind w:left="0"/>
      <w:contextualSpacing w:val="0"/>
      <w:jc w:val="center"/>
      <w:outlineLvl w:val="0"/>
    </w:pPr>
    <w:rPr>
      <w:rFonts w:ascii="Times New Roman" w:eastAsia="Times New Roman" w:hAnsi="Times New Roman" w:cs="Times New Roman"/>
      <w:b/>
      <w:bCs/>
      <w:kern w:val="36"/>
      <w:sz w:val="24"/>
      <w:szCs w:val="24"/>
    </w:rPr>
  </w:style>
  <w:style w:type="character" w:customStyle="1" w:styleId="a7">
    <w:name w:val="Заголовок для Положений Знак"/>
    <w:basedOn w:val="a0"/>
    <w:link w:val="a6"/>
    <w:rsid w:val="0007751A"/>
    <w:rPr>
      <w:rFonts w:ascii="Times New Roman" w:eastAsia="Times New Roman" w:hAnsi="Times New Roman" w:cs="Times New Roman"/>
      <w:b/>
      <w:bCs/>
      <w:kern w:val="36"/>
      <w:sz w:val="24"/>
      <w:szCs w:val="24"/>
      <w:lang w:eastAsia="ru-RU"/>
    </w:rPr>
  </w:style>
  <w:style w:type="character" w:customStyle="1" w:styleId="a8">
    <w:name w:val="Основной текст_"/>
    <w:basedOn w:val="a0"/>
    <w:link w:val="2"/>
    <w:rsid w:val="0007751A"/>
    <w:rPr>
      <w:rFonts w:ascii="Calibri" w:eastAsia="Calibri" w:hAnsi="Calibri" w:cs="Calibri"/>
      <w:sz w:val="21"/>
      <w:szCs w:val="21"/>
      <w:shd w:val="clear" w:color="auto" w:fill="FFFFFF"/>
    </w:rPr>
  </w:style>
  <w:style w:type="character" w:customStyle="1" w:styleId="4pt">
    <w:name w:val="Основной текст + 4 pt;Курсив"/>
    <w:basedOn w:val="a8"/>
    <w:rsid w:val="0007751A"/>
    <w:rPr>
      <w:rFonts w:ascii="Calibri" w:eastAsia="Calibri" w:hAnsi="Calibri" w:cs="Calibri"/>
      <w:i/>
      <w:iCs/>
      <w:color w:val="000000"/>
      <w:spacing w:val="0"/>
      <w:w w:val="100"/>
      <w:position w:val="0"/>
      <w:sz w:val="8"/>
      <w:szCs w:val="8"/>
      <w:shd w:val="clear" w:color="auto" w:fill="FFFFFF"/>
    </w:rPr>
  </w:style>
  <w:style w:type="paragraph" w:customStyle="1" w:styleId="2">
    <w:name w:val="Основной текст2"/>
    <w:basedOn w:val="a"/>
    <w:link w:val="a8"/>
    <w:rsid w:val="0007751A"/>
    <w:pPr>
      <w:widowControl w:val="0"/>
      <w:shd w:val="clear" w:color="auto" w:fill="FFFFFF"/>
      <w:spacing w:before="900" w:after="180" w:line="0" w:lineRule="atLeast"/>
      <w:ind w:hanging="360"/>
      <w:jc w:val="both"/>
    </w:pPr>
    <w:rPr>
      <w:rFonts w:ascii="Calibri" w:eastAsia="Calibri" w:hAnsi="Calibri" w:cs="Calibri"/>
      <w:sz w:val="21"/>
      <w:szCs w:val="21"/>
      <w:lang w:eastAsia="en-US"/>
    </w:rPr>
  </w:style>
  <w:style w:type="character" w:customStyle="1" w:styleId="a9">
    <w:name w:val="Основной текст + Полужирный"/>
    <w:basedOn w:val="a8"/>
    <w:rsid w:val="000F1B75"/>
    <w:rPr>
      <w:rFonts w:ascii="Calibri" w:eastAsia="Calibri" w:hAnsi="Calibri" w:cs="Calibri"/>
      <w:b/>
      <w:bCs/>
      <w:color w:val="000000"/>
      <w:spacing w:val="0"/>
      <w:w w:val="100"/>
      <w:position w:val="0"/>
      <w:sz w:val="21"/>
      <w:szCs w:val="21"/>
      <w:shd w:val="clear" w:color="auto" w:fill="FFFFFF"/>
      <w:lang w:val="ru-RU"/>
    </w:rPr>
  </w:style>
  <w:style w:type="character" w:customStyle="1" w:styleId="10">
    <w:name w:val="Основной текст1"/>
    <w:basedOn w:val="a8"/>
    <w:rsid w:val="006E46CB"/>
    <w:rPr>
      <w:rFonts w:ascii="Calibri" w:eastAsia="Calibri" w:hAnsi="Calibri" w:cs="Calibri"/>
      <w:color w:val="000000"/>
      <w:spacing w:val="0"/>
      <w:w w:val="100"/>
      <w:position w:val="0"/>
      <w:sz w:val="21"/>
      <w:szCs w:val="21"/>
      <w:u w:val="single"/>
      <w:shd w:val="clear" w:color="auto" w:fill="FFFFFF"/>
      <w:lang w:val="en-US"/>
    </w:rPr>
  </w:style>
  <w:style w:type="paragraph" w:styleId="aa">
    <w:name w:val="header"/>
    <w:basedOn w:val="a"/>
    <w:link w:val="ab"/>
    <w:uiPriority w:val="99"/>
    <w:unhideWhenUsed/>
    <w:rsid w:val="00DE76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76FA"/>
    <w:rPr>
      <w:rFonts w:eastAsiaTheme="minorEastAsia"/>
      <w:lang w:eastAsia="ru-RU"/>
    </w:rPr>
  </w:style>
  <w:style w:type="paragraph" w:styleId="ac">
    <w:name w:val="footer"/>
    <w:basedOn w:val="a"/>
    <w:link w:val="ad"/>
    <w:uiPriority w:val="99"/>
    <w:unhideWhenUsed/>
    <w:rsid w:val="00DE76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76FA"/>
    <w:rPr>
      <w:rFonts w:eastAsiaTheme="minorEastAsia"/>
      <w:lang w:eastAsia="ru-RU"/>
    </w:rPr>
  </w:style>
  <w:style w:type="paragraph" w:styleId="ae">
    <w:name w:val="Balloon Text"/>
    <w:basedOn w:val="a"/>
    <w:link w:val="af"/>
    <w:uiPriority w:val="99"/>
    <w:semiHidden/>
    <w:unhideWhenUsed/>
    <w:rsid w:val="00DE76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76FA"/>
    <w:rPr>
      <w:rFonts w:ascii="Tahoma" w:eastAsiaTheme="minorEastAsia" w:hAnsi="Tahoma" w:cs="Tahoma"/>
      <w:sz w:val="16"/>
      <w:szCs w:val="16"/>
      <w:lang w:eastAsia="ru-RU"/>
    </w:rPr>
  </w:style>
  <w:style w:type="character" w:customStyle="1" w:styleId="a5">
    <w:name w:val="Абзац списка Знак"/>
    <w:basedOn w:val="a0"/>
    <w:link w:val="a4"/>
    <w:uiPriority w:val="34"/>
    <w:rsid w:val="00B65D6E"/>
    <w:rPr>
      <w:rFonts w:eastAsiaTheme="minorEastAsia"/>
      <w:lang w:eastAsia="ru-RU"/>
    </w:rPr>
  </w:style>
  <w:style w:type="table" w:customStyle="1" w:styleId="20">
    <w:name w:val="Сетка таблицы2"/>
    <w:basedOn w:val="a1"/>
    <w:next w:val="af0"/>
    <w:uiPriority w:val="59"/>
    <w:rsid w:val="00B966D3"/>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B9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3C7"/>
    <w:pPr>
      <w:autoSpaceDE w:val="0"/>
      <w:autoSpaceDN w:val="0"/>
      <w:adjustRightInd w:val="0"/>
      <w:spacing w:after="0" w:line="240" w:lineRule="auto"/>
    </w:pPr>
    <w:rPr>
      <w:rFonts w:ascii="Cambria" w:eastAsia="Times New Roman" w:hAnsi="Cambria" w:cs="Cambr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8323">
      <w:bodyDiv w:val="1"/>
      <w:marLeft w:val="0"/>
      <w:marRight w:val="0"/>
      <w:marTop w:val="0"/>
      <w:marBottom w:val="0"/>
      <w:divBdr>
        <w:top w:val="none" w:sz="0" w:space="0" w:color="auto"/>
        <w:left w:val="none" w:sz="0" w:space="0" w:color="auto"/>
        <w:bottom w:val="none" w:sz="0" w:space="0" w:color="auto"/>
        <w:right w:val="none" w:sz="0" w:space="0" w:color="auto"/>
      </w:divBdr>
      <w:divsChild>
        <w:div w:id="1778138209">
          <w:marLeft w:val="0"/>
          <w:marRight w:val="0"/>
          <w:marTop w:val="120"/>
          <w:marBottom w:val="0"/>
          <w:divBdr>
            <w:top w:val="none" w:sz="0" w:space="0" w:color="auto"/>
            <w:left w:val="none" w:sz="0" w:space="0" w:color="auto"/>
            <w:bottom w:val="none" w:sz="0" w:space="0" w:color="auto"/>
            <w:right w:val="none" w:sz="0" w:space="0" w:color="auto"/>
          </w:divBdr>
        </w:div>
        <w:div w:id="2001959454">
          <w:marLeft w:val="0"/>
          <w:marRight w:val="0"/>
          <w:marTop w:val="120"/>
          <w:marBottom w:val="0"/>
          <w:divBdr>
            <w:top w:val="none" w:sz="0" w:space="0" w:color="auto"/>
            <w:left w:val="none" w:sz="0" w:space="0" w:color="auto"/>
            <w:bottom w:val="none" w:sz="0" w:space="0" w:color="auto"/>
            <w:right w:val="none" w:sz="0" w:space="0" w:color="auto"/>
          </w:divBdr>
        </w:div>
        <w:div w:id="1817256087">
          <w:marLeft w:val="0"/>
          <w:marRight w:val="0"/>
          <w:marTop w:val="120"/>
          <w:marBottom w:val="0"/>
          <w:divBdr>
            <w:top w:val="none" w:sz="0" w:space="0" w:color="auto"/>
            <w:left w:val="none" w:sz="0" w:space="0" w:color="auto"/>
            <w:bottom w:val="none" w:sz="0" w:space="0" w:color="auto"/>
            <w:right w:val="none" w:sz="0" w:space="0" w:color="auto"/>
          </w:divBdr>
        </w:div>
        <w:div w:id="1319770058">
          <w:marLeft w:val="0"/>
          <w:marRight w:val="0"/>
          <w:marTop w:val="120"/>
          <w:marBottom w:val="0"/>
          <w:divBdr>
            <w:top w:val="none" w:sz="0" w:space="0" w:color="auto"/>
            <w:left w:val="none" w:sz="0" w:space="0" w:color="auto"/>
            <w:bottom w:val="none" w:sz="0" w:space="0" w:color="auto"/>
            <w:right w:val="none" w:sz="0" w:space="0" w:color="auto"/>
          </w:divBdr>
        </w:div>
        <w:div w:id="812601285">
          <w:marLeft w:val="0"/>
          <w:marRight w:val="0"/>
          <w:marTop w:val="120"/>
          <w:marBottom w:val="0"/>
          <w:divBdr>
            <w:top w:val="none" w:sz="0" w:space="0" w:color="auto"/>
            <w:left w:val="none" w:sz="0" w:space="0" w:color="auto"/>
            <w:bottom w:val="none" w:sz="0" w:space="0" w:color="auto"/>
            <w:right w:val="none" w:sz="0" w:space="0" w:color="auto"/>
          </w:divBdr>
        </w:div>
        <w:div w:id="15432490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88;&#1086;-&#1089;&#1089;&#1088;.&#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ro.ru/download/raskrytie_inf_a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ro.ru/download/raskrytie_inf_a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sro.ru/download/raskrytie_inf_as.pdf" TargetMode="External"/><Relationship Id="rId4" Type="http://schemas.openxmlformats.org/officeDocument/2006/relationships/settings" Target="settings.xml"/><Relationship Id="rId9" Type="http://schemas.openxmlformats.org/officeDocument/2006/relationships/hyperlink" Target="http://www.&#1089;&#1088;&#1086;-&#1089;&#1089;&#1088;.&#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8FB5-9EC7-47D1-9AC4-C2B370A3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ACER</cp:lastModifiedBy>
  <cp:revision>5</cp:revision>
  <cp:lastPrinted>2022-06-07T05:03:00Z</cp:lastPrinted>
  <dcterms:created xsi:type="dcterms:W3CDTF">2022-04-28T07:23:00Z</dcterms:created>
  <dcterms:modified xsi:type="dcterms:W3CDTF">2022-06-07T05:04:00Z</dcterms:modified>
</cp:coreProperties>
</file>